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10" w:rsidRDefault="00C35514" w:rsidP="00C35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10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="00597710" w:rsidRPr="00597710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  <w:r w:rsidRPr="0059771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97710" w:rsidRPr="00597710">
        <w:rPr>
          <w:rFonts w:ascii="Times New Roman" w:hAnsi="Times New Roman" w:cs="Times New Roman"/>
          <w:b/>
          <w:sz w:val="28"/>
          <w:szCs w:val="28"/>
        </w:rPr>
        <w:t>С</w:t>
      </w:r>
      <w:r w:rsidRPr="00597710">
        <w:rPr>
          <w:rFonts w:ascii="Times New Roman" w:hAnsi="Times New Roman" w:cs="Times New Roman"/>
          <w:b/>
          <w:sz w:val="28"/>
          <w:szCs w:val="28"/>
        </w:rPr>
        <w:t>еребряный экскурсовод»</w:t>
      </w:r>
      <w:r w:rsidR="00597710" w:rsidRPr="00597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3F9" w:rsidRPr="00597710" w:rsidRDefault="004843F9" w:rsidP="00C355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01.04.2024  г.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31.08.2024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016"/>
        <w:gridCol w:w="1807"/>
        <w:gridCol w:w="1370"/>
        <w:gridCol w:w="1397"/>
        <w:gridCol w:w="2210"/>
      </w:tblGrid>
      <w:tr w:rsidR="00597710" w:rsidTr="00C35514">
        <w:tc>
          <w:tcPr>
            <w:tcW w:w="631" w:type="dxa"/>
          </w:tcPr>
          <w:p w:rsidR="00C35514" w:rsidRPr="00C35514" w:rsidRDefault="00C35514" w:rsidP="00C3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9" w:type="dxa"/>
          </w:tcPr>
          <w:p w:rsidR="00C35514" w:rsidRPr="00C35514" w:rsidRDefault="00C35514" w:rsidP="00C3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14">
              <w:rPr>
                <w:rFonts w:ascii="Times New Roman" w:hAnsi="Times New Roman" w:cs="Times New Roman"/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1793" w:type="dxa"/>
          </w:tcPr>
          <w:p w:rsidR="00C35514" w:rsidRPr="00C35514" w:rsidRDefault="00C35514" w:rsidP="00C3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Мероприятие, его содержание, место проведения</w:t>
            </w:r>
          </w:p>
        </w:tc>
        <w:tc>
          <w:tcPr>
            <w:tcW w:w="1592" w:type="dxa"/>
          </w:tcPr>
          <w:p w:rsidR="00C35514" w:rsidRPr="00C35514" w:rsidRDefault="00C35514" w:rsidP="00C3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14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405" w:type="dxa"/>
          </w:tcPr>
          <w:p w:rsidR="00C35514" w:rsidRPr="00C35514" w:rsidRDefault="00C35514" w:rsidP="00C3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14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405" w:type="dxa"/>
          </w:tcPr>
          <w:p w:rsidR="00C35514" w:rsidRPr="00C35514" w:rsidRDefault="00C35514" w:rsidP="00C35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51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597710" w:rsidTr="00C35514">
        <w:tc>
          <w:tcPr>
            <w:tcW w:w="631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9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Активация личностной активности пожилых людей, формирование и повышение жизненного тонуса</w:t>
            </w:r>
          </w:p>
        </w:tc>
        <w:tc>
          <w:tcPr>
            <w:tcW w:w="1793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«Серебряный экскурсовод» </w:t>
            </w:r>
          </w:p>
        </w:tc>
        <w:tc>
          <w:tcPr>
            <w:tcW w:w="1592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01.04 2024 </w:t>
            </w:r>
          </w:p>
        </w:tc>
        <w:tc>
          <w:tcPr>
            <w:tcW w:w="1405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24.04 2024 </w:t>
            </w:r>
          </w:p>
        </w:tc>
        <w:tc>
          <w:tcPr>
            <w:tcW w:w="1405" w:type="dxa"/>
          </w:tcPr>
          <w:p w:rsidR="00C35514" w:rsidRPr="00597710" w:rsidRDefault="00C35514" w:rsidP="0048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Тестовый материал программы</w:t>
            </w:r>
            <w:r w:rsidR="00597710"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«Серебряный экскурсовод»</w:t>
            </w: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 с опис</w:t>
            </w:r>
            <w:r w:rsidR="004843F9">
              <w:rPr>
                <w:rFonts w:ascii="Times New Roman" w:hAnsi="Times New Roman" w:cs="Times New Roman"/>
                <w:sz w:val="24"/>
                <w:szCs w:val="24"/>
              </w:rPr>
              <w:t>анием целей и задач, плана</w:t>
            </w: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 занятий </w:t>
            </w:r>
            <w:r w:rsidR="004843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«Серебряный экскурсовод». </w:t>
            </w:r>
          </w:p>
        </w:tc>
      </w:tr>
      <w:tr w:rsidR="00597710" w:rsidTr="00C35514">
        <w:tc>
          <w:tcPr>
            <w:tcW w:w="631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9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Активация личностной активности пожилых людей, формирование и повышение жизненного тонуса</w:t>
            </w:r>
          </w:p>
        </w:tc>
        <w:tc>
          <w:tcPr>
            <w:tcW w:w="1793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организации и проведения лекций</w:t>
            </w:r>
          </w:p>
        </w:tc>
        <w:tc>
          <w:tcPr>
            <w:tcW w:w="1592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05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405" w:type="dxa"/>
          </w:tcPr>
          <w:p w:rsidR="00597710" w:rsidRPr="00597710" w:rsidRDefault="00597710" w:rsidP="0048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Планшеты, тетради, ручки для не менее 30 слушателей </w:t>
            </w:r>
            <w:r w:rsidR="004843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 «Серебряный экскурсовод»</w:t>
            </w:r>
          </w:p>
        </w:tc>
      </w:tr>
      <w:tr w:rsidR="00597710" w:rsidTr="00C35514">
        <w:tc>
          <w:tcPr>
            <w:tcW w:w="631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514" w:rsidRPr="00597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Активация личностной активности пожилых людей, формирование и повышение жизненного тонуса</w:t>
            </w:r>
          </w:p>
        </w:tc>
        <w:tc>
          <w:tcPr>
            <w:tcW w:w="1793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 по музееведению с методикой проведения обзорных, автобусных экскурсии</w:t>
            </w:r>
          </w:p>
        </w:tc>
        <w:tc>
          <w:tcPr>
            <w:tcW w:w="1592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01.04.2024 </w:t>
            </w:r>
          </w:p>
        </w:tc>
        <w:tc>
          <w:tcPr>
            <w:tcW w:w="1405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30.04 2024 </w:t>
            </w:r>
          </w:p>
        </w:tc>
        <w:tc>
          <w:tcPr>
            <w:tcW w:w="1405" w:type="dxa"/>
          </w:tcPr>
          <w:p w:rsidR="00C35514" w:rsidRPr="00597710" w:rsidRDefault="00C35514" w:rsidP="004843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Текстовый материал методического пособия</w:t>
            </w:r>
            <w:r w:rsidR="00597710"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, печать методического пособия для не менее 30 слушателей </w:t>
            </w:r>
            <w:r w:rsidR="004843F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bookmarkStart w:id="0" w:name="_GoBack"/>
            <w:bookmarkEnd w:id="0"/>
            <w:r w:rsidR="0048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710" w:rsidRPr="00597710">
              <w:rPr>
                <w:rFonts w:ascii="Times New Roman" w:hAnsi="Times New Roman" w:cs="Times New Roman"/>
                <w:sz w:val="24"/>
                <w:szCs w:val="24"/>
              </w:rPr>
              <w:t>«Серебряный экскурсовод»</w:t>
            </w:r>
          </w:p>
        </w:tc>
      </w:tr>
      <w:tr w:rsidR="00597710" w:rsidTr="00C35514">
        <w:tc>
          <w:tcPr>
            <w:tcW w:w="631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514" w:rsidRPr="00597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Активация личностной активности пожилых людей, формирование и повышение жизненного тонуса</w:t>
            </w:r>
          </w:p>
        </w:tc>
        <w:tc>
          <w:tcPr>
            <w:tcW w:w="1793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школы «Серебряный экскурсовод» </w:t>
            </w:r>
          </w:p>
        </w:tc>
        <w:tc>
          <w:tcPr>
            <w:tcW w:w="1592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06.05. 2024 </w:t>
            </w:r>
          </w:p>
        </w:tc>
        <w:tc>
          <w:tcPr>
            <w:tcW w:w="1405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06.05 2024 </w:t>
            </w:r>
          </w:p>
        </w:tc>
        <w:tc>
          <w:tcPr>
            <w:tcW w:w="1405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Для не менее 30 людей организовать и провести л</w:t>
            </w:r>
            <w:r w:rsidR="00C35514" w:rsidRPr="00597710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итературно-музыкальная композиция «Твои герои, Курская дуга»</w:t>
            </w:r>
          </w:p>
        </w:tc>
      </w:tr>
      <w:tr w:rsidR="00597710" w:rsidTr="00C35514">
        <w:tc>
          <w:tcPr>
            <w:tcW w:w="631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9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исторической памяти, увековечивания памяти о живых и павших </w:t>
            </w:r>
            <w:r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защитниках Отчества, которые для поколения «серебряного возраста» являются поколением отцов и прямых родственников</w:t>
            </w:r>
          </w:p>
        </w:tc>
        <w:tc>
          <w:tcPr>
            <w:tcW w:w="1793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лекций по истории города, области</w:t>
            </w:r>
            <w:r w:rsidR="00597710"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организацией и проведением </w:t>
            </w:r>
            <w:r w:rsidR="00597710"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обзорной экскурсии по городу</w:t>
            </w:r>
          </w:p>
        </w:tc>
        <w:tc>
          <w:tcPr>
            <w:tcW w:w="1592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07.05. 2024 </w:t>
            </w:r>
          </w:p>
        </w:tc>
        <w:tc>
          <w:tcPr>
            <w:tcW w:w="1405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31.05. 2024 </w:t>
            </w:r>
          </w:p>
        </w:tc>
        <w:tc>
          <w:tcPr>
            <w:tcW w:w="1405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Не мене 12 часов в неделю для 30 слушателей школы «Серебряный экскурсовод»</w:t>
            </w:r>
          </w:p>
        </w:tc>
      </w:tr>
      <w:tr w:rsidR="00597710" w:rsidTr="00C35514">
        <w:tc>
          <w:tcPr>
            <w:tcW w:w="631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35514" w:rsidRPr="00597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увековечивания памяти о живых и павших защитниках Отчества, которые для поколения «серебряного возраста» являются поколением отцов и прямых родственников</w:t>
            </w:r>
          </w:p>
        </w:tc>
        <w:tc>
          <w:tcPr>
            <w:tcW w:w="1793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пособия по проведению экскурсии по выставке «Оружие Победы»</w:t>
            </w:r>
          </w:p>
        </w:tc>
        <w:tc>
          <w:tcPr>
            <w:tcW w:w="1592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07.05 2024 </w:t>
            </w:r>
          </w:p>
        </w:tc>
        <w:tc>
          <w:tcPr>
            <w:tcW w:w="1405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31.05. 2024 </w:t>
            </w:r>
          </w:p>
        </w:tc>
        <w:tc>
          <w:tcPr>
            <w:tcW w:w="1405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Текстовый материал методического пособия</w:t>
            </w:r>
          </w:p>
        </w:tc>
      </w:tr>
      <w:tr w:rsidR="00597710" w:rsidTr="00C35514">
        <w:tc>
          <w:tcPr>
            <w:tcW w:w="631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5514" w:rsidRPr="00597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увековечивания памяти о живых и павших защитниках Отчества, которые для поколения «серебряного возраста» являются поколением отцов и прямых родственников</w:t>
            </w:r>
          </w:p>
        </w:tc>
        <w:tc>
          <w:tcPr>
            <w:tcW w:w="1793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Чтение лекций по музееведению, методике проведения экскурсий с посещением музеев города   </w:t>
            </w:r>
          </w:p>
        </w:tc>
        <w:tc>
          <w:tcPr>
            <w:tcW w:w="1592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C35514"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  <w:r w:rsidR="00C35514"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Не мене 12 часов в неделю для 30 слушателей школы «Серебряный экскурсовод»</w:t>
            </w:r>
          </w:p>
        </w:tc>
      </w:tr>
      <w:tr w:rsidR="00597710" w:rsidTr="00C35514">
        <w:tc>
          <w:tcPr>
            <w:tcW w:w="631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9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Активация личностной активности пожилых людей, формирование и повышение жизненного тонуса</w:t>
            </w:r>
          </w:p>
        </w:tc>
        <w:tc>
          <w:tcPr>
            <w:tcW w:w="1793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организации и проведения экскурсий слушателями школы "Серебряный экскурсовод"</w:t>
            </w:r>
          </w:p>
        </w:tc>
        <w:tc>
          <w:tcPr>
            <w:tcW w:w="1592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405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01.07.2024 </w:t>
            </w:r>
          </w:p>
        </w:tc>
        <w:tc>
          <w:tcPr>
            <w:tcW w:w="1405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 менее 5 громкоговорителей для 30 слушателей школы «Серебряный экскурсовод» </w:t>
            </w:r>
          </w:p>
        </w:tc>
      </w:tr>
      <w:tr w:rsidR="00597710" w:rsidTr="00C35514">
        <w:tc>
          <w:tcPr>
            <w:tcW w:w="631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9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Активация личностной активности пожилых людей, формирование и повышение жизненного тонуса</w:t>
            </w:r>
          </w:p>
        </w:tc>
        <w:tc>
          <w:tcPr>
            <w:tcW w:w="1793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Изучение текста методического пособия по выставке «Оружие Победы» со сдачей экскурсии</w:t>
            </w:r>
          </w:p>
        </w:tc>
        <w:tc>
          <w:tcPr>
            <w:tcW w:w="1592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01.07. 2024 </w:t>
            </w:r>
          </w:p>
        </w:tc>
        <w:tc>
          <w:tcPr>
            <w:tcW w:w="1405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30.07. 2024 </w:t>
            </w:r>
          </w:p>
        </w:tc>
        <w:tc>
          <w:tcPr>
            <w:tcW w:w="1405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текста методического пособия по выставке «Оружие Победы» и подготовка к сдаче экскурсии 30 слушателей школы «Серебряный экскурсовод» </w:t>
            </w:r>
          </w:p>
        </w:tc>
      </w:tr>
      <w:tr w:rsidR="00597710" w:rsidTr="00C35514">
        <w:tc>
          <w:tcPr>
            <w:tcW w:w="631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5514"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19" w:type="dxa"/>
          </w:tcPr>
          <w:p w:rsidR="00C35514" w:rsidRPr="00597710" w:rsidRDefault="00C35514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увековечивания памяти о живых и павших защитниках Отчества, которые для поколения «серебряного возраста» являются поколением отцов и прямых родственников</w:t>
            </w:r>
          </w:p>
        </w:tc>
        <w:tc>
          <w:tcPr>
            <w:tcW w:w="1793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экскурсии на мемориал «В честь героев Курской </w:t>
            </w:r>
            <w:proofErr w:type="gramStart"/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битвы»  </w:t>
            </w:r>
            <w:proofErr w:type="gramEnd"/>
          </w:p>
        </w:tc>
        <w:tc>
          <w:tcPr>
            <w:tcW w:w="1592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405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05.07.2024</w:t>
            </w:r>
          </w:p>
        </w:tc>
        <w:tc>
          <w:tcPr>
            <w:tcW w:w="1405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Для не менее 30 людей пожилого возраста организовать и провести выездную экскурсию с целью закрепления методики. </w:t>
            </w:r>
          </w:p>
        </w:tc>
      </w:tr>
      <w:tr w:rsidR="00597710" w:rsidTr="00C35514">
        <w:tc>
          <w:tcPr>
            <w:tcW w:w="631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2519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увековечивания памяти о живых и павших защитниках Отчества, которые для поколения «серебряного возраста» являются поколением отцов и прямых родственников</w:t>
            </w:r>
          </w:p>
        </w:tc>
        <w:tc>
          <w:tcPr>
            <w:tcW w:w="1793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пешеходной экскурсии по парку Победы и около Музейной площади с целью закрепления методики проведения экскурсии </w:t>
            </w:r>
          </w:p>
        </w:tc>
        <w:tc>
          <w:tcPr>
            <w:tcW w:w="1592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08.07. 2024</w:t>
            </w:r>
          </w:p>
        </w:tc>
        <w:tc>
          <w:tcPr>
            <w:tcW w:w="1405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</w:tc>
        <w:tc>
          <w:tcPr>
            <w:tcW w:w="1405" w:type="dxa"/>
          </w:tcPr>
          <w:p w:rsidR="00C35514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Для не менее 30 людей пожилого возраста организовать и провести пешеходную экскурсию по парку Победы и около Музейной площади с целью закрепления методики.</w:t>
            </w:r>
          </w:p>
        </w:tc>
      </w:tr>
      <w:tr w:rsidR="00597710" w:rsidTr="00C35514">
        <w:tc>
          <w:tcPr>
            <w:tcW w:w="631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19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исторической памяти, увековечивания памяти о живых и павших защитниках Отчества, которые для поколения </w:t>
            </w:r>
            <w:r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«серебряного возраста» являются поколением отцов и прямых родственников</w:t>
            </w:r>
          </w:p>
        </w:tc>
        <w:tc>
          <w:tcPr>
            <w:tcW w:w="1793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пешеходной экскурсии по выставке «Оружие Победы» целью закрепления методики </w:t>
            </w:r>
            <w:r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экскурсии</w:t>
            </w:r>
          </w:p>
        </w:tc>
        <w:tc>
          <w:tcPr>
            <w:tcW w:w="1592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15.07.2024</w:t>
            </w:r>
          </w:p>
        </w:tc>
        <w:tc>
          <w:tcPr>
            <w:tcW w:w="1405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  <w:tc>
          <w:tcPr>
            <w:tcW w:w="1405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Для не менее 30 людей пожилого возраста организовать и провести пешеходную экскурсию по выставке «Оружие Победы» с целью </w:t>
            </w:r>
            <w:r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методики.</w:t>
            </w:r>
          </w:p>
        </w:tc>
      </w:tr>
      <w:tr w:rsidR="00597710" w:rsidTr="00C35514">
        <w:tc>
          <w:tcPr>
            <w:tcW w:w="631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19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Активация личностной активности пожилых людей, формирование и повышение жизненного тонуса</w:t>
            </w:r>
          </w:p>
        </w:tc>
        <w:tc>
          <w:tcPr>
            <w:tcW w:w="1793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 потенциальных посетителей музея-диорамы</w:t>
            </w:r>
          </w:p>
        </w:tc>
        <w:tc>
          <w:tcPr>
            <w:tcW w:w="1592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405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405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Для 100 потенциальных посетителей музея проведение пешеходной экскурсии по выставке "Оружие Победы" </w:t>
            </w:r>
          </w:p>
        </w:tc>
      </w:tr>
      <w:tr w:rsidR="00597710" w:rsidTr="00C35514">
        <w:tc>
          <w:tcPr>
            <w:tcW w:w="631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9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увековечивания памяти о живых и павших защитниках Отчества, которые для поколения «серебряного возраста» являются поколением отцов и прямых родственников</w:t>
            </w:r>
          </w:p>
        </w:tc>
        <w:tc>
          <w:tcPr>
            <w:tcW w:w="1793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программы «Серебряный экскурсовод» с привлечением артистов творческих коллективов города</w:t>
            </w:r>
          </w:p>
        </w:tc>
        <w:tc>
          <w:tcPr>
            <w:tcW w:w="1592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1405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405" w:type="dxa"/>
          </w:tcPr>
          <w:p w:rsidR="00597710" w:rsidRPr="00597710" w:rsidRDefault="00597710" w:rsidP="00597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71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закрытие программы «Серебряный экскурсовод» с привлечением артистов творческих коллективов города с награждениями почетными грамотами музея-диорамы «Курская битва. Белгородское направление» активных членов школы «Серебряный экскурсовод» </w:t>
            </w:r>
          </w:p>
        </w:tc>
      </w:tr>
    </w:tbl>
    <w:p w:rsidR="00C35514" w:rsidRPr="00C35514" w:rsidRDefault="00C35514" w:rsidP="00C35514">
      <w:pPr>
        <w:jc w:val="center"/>
        <w:rPr>
          <w:b/>
        </w:rPr>
      </w:pPr>
    </w:p>
    <w:sectPr w:rsidR="00C35514" w:rsidRPr="00C3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8B"/>
    <w:rsid w:val="004843F9"/>
    <w:rsid w:val="00597710"/>
    <w:rsid w:val="00BC38C5"/>
    <w:rsid w:val="00C35514"/>
    <w:rsid w:val="00E1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8404F-D264-40AC-A4D3-BE8EC704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2024-11-09T16:19:00Z</dcterms:created>
  <dcterms:modified xsi:type="dcterms:W3CDTF">2024-11-09T18:38:00Z</dcterms:modified>
</cp:coreProperties>
</file>