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387E3" w14:textId="19AB4574" w:rsidR="007B62F8" w:rsidRDefault="0010736F" w:rsidP="0010736F">
      <w:pPr>
        <w:jc w:val="center"/>
      </w:pPr>
      <w:r>
        <w:rPr>
          <w:noProof/>
        </w:rPr>
        <w:drawing>
          <wp:inline distT="0" distB="0" distL="0" distR="0" wp14:anchorId="0988F98C" wp14:editId="141D9FB9">
            <wp:extent cx="4081445" cy="2895275"/>
            <wp:effectExtent l="0" t="0" r="0" b="635"/>
            <wp:docPr id="18242573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315" cy="2902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C4E8C" w14:textId="77777777" w:rsidR="0010736F" w:rsidRDefault="0010736F" w:rsidP="0010736F">
      <w:pPr>
        <w:jc w:val="center"/>
      </w:pPr>
    </w:p>
    <w:p w14:paraId="3739EB43" w14:textId="77777777" w:rsidR="0010736F" w:rsidRDefault="0010736F" w:rsidP="0010736F">
      <w:r>
        <w:t>Конкурс "Здоровые города России"</w:t>
      </w:r>
    </w:p>
    <w:p w14:paraId="440332EB" w14:textId="77777777" w:rsidR="0010736F" w:rsidRDefault="0010736F" w:rsidP="0010736F">
      <w:r>
        <w:t>31 октября 2022</w:t>
      </w:r>
    </w:p>
    <w:p w14:paraId="49C54972" w14:textId="77777777" w:rsidR="0010736F" w:rsidRPr="0010736F" w:rsidRDefault="0010736F" w:rsidP="0010736F">
      <w:pPr>
        <w:jc w:val="center"/>
        <w:rPr>
          <w:b/>
          <w:bCs/>
        </w:rPr>
      </w:pPr>
      <w:r w:rsidRPr="0010736F">
        <w:rPr>
          <w:b/>
          <w:bCs/>
        </w:rPr>
        <w:t>Подведены итоги IV Конкурса «Здоровые города России»</w:t>
      </w:r>
    </w:p>
    <w:p w14:paraId="71F37F7F" w14:textId="2E5916B2" w:rsidR="0010736F" w:rsidRDefault="0010736F" w:rsidP="009B6608">
      <w:pPr>
        <w:jc w:val="both"/>
      </w:pPr>
      <w:r>
        <w:t>В 2022 году в рамках реализации национального проекта «Демография» Ассоциация «Здоровые города, районы и поселки» совместно с Министерством здравоохранения Российской Федерации, при поддержке Представительства Всемирной организации здравоохранения в Российской Федерации и Комиссии по демографии, защите семьи, детей и традиционных семейных ценностей Общественной палаты Российской Федерации организовали и провели IV Конкурс «Здоровые города России», направленный на выявление и распространение эффективного опыта деятельности органов местного самоуправления по укреплению общественного здоровья, созданию условий для формирования здоровьесберегающей среды и единого профилактического пространства в Российской Федерации.</w:t>
      </w:r>
    </w:p>
    <w:p w14:paraId="324C380B" w14:textId="2AC87D16" w:rsidR="0010736F" w:rsidRDefault="0010736F" w:rsidP="009B6608">
      <w:pPr>
        <w:jc w:val="both"/>
      </w:pPr>
      <w:r>
        <w:t>На Конкурс было подано более 100 заявок от муниципальных образований – членов Ассоциации, потенциальных членов Ассоциации из 14 субъектов Российской Федерации.</w:t>
      </w:r>
    </w:p>
    <w:p w14:paraId="213321A6" w14:textId="68738756" w:rsidR="0010736F" w:rsidRDefault="0010736F" w:rsidP="0010736F">
      <w:pPr>
        <w:jc w:val="both"/>
      </w:pPr>
      <w:r>
        <w:t>Активное участие в Конкурсе приняли муниципальные образования – члены Ассоциации из Вологодской, Сахалинской, Ульяновской областей, Чувашской Республики, Республики Башкортостан, Красноярского и Пермского краев – большое количество работ для участия в Конкурсе было представлено от этих регионов.</w:t>
      </w:r>
    </w:p>
    <w:p w14:paraId="7F04CDB5" w14:textId="331BDFFC" w:rsidR="0010736F" w:rsidRDefault="0010736F" w:rsidP="0010736F">
      <w:pPr>
        <w:jc w:val="both"/>
      </w:pPr>
      <w:r>
        <w:t>Работа конкурсной комиссии по оценке материалов проводилась по специальным критериям с выставлением определенного количества баллов по каждому критерию (в соответствии с Положением Конкурса).</w:t>
      </w:r>
    </w:p>
    <w:p w14:paraId="2612659D" w14:textId="4F6C960C" w:rsidR="0010736F" w:rsidRDefault="0010736F" w:rsidP="009B6608">
      <w:pPr>
        <w:jc w:val="both"/>
      </w:pPr>
      <w:r>
        <w:t>По итогам работы конкурсной комиссии Организационным комитетом Конкурса определены победители по номинациям Конкурса:</w:t>
      </w:r>
    </w:p>
    <w:p w14:paraId="1FB6FB9A" w14:textId="77777777" w:rsidR="009B6608" w:rsidRDefault="009B6608" w:rsidP="009B6608">
      <w:pPr>
        <w:jc w:val="center"/>
        <w:rPr>
          <w:b/>
          <w:bCs/>
          <w:u w:val="single"/>
        </w:rPr>
      </w:pPr>
    </w:p>
    <w:p w14:paraId="0DFE8C9A" w14:textId="77777777" w:rsidR="009B6608" w:rsidRDefault="009B6608" w:rsidP="009B6608">
      <w:pPr>
        <w:jc w:val="center"/>
        <w:rPr>
          <w:b/>
          <w:bCs/>
          <w:u w:val="single"/>
        </w:rPr>
      </w:pPr>
    </w:p>
    <w:p w14:paraId="26064A96" w14:textId="77777777" w:rsidR="009B6608" w:rsidRDefault="009B6608" w:rsidP="009B6608">
      <w:pPr>
        <w:jc w:val="center"/>
        <w:rPr>
          <w:b/>
          <w:bCs/>
          <w:u w:val="single"/>
        </w:rPr>
      </w:pPr>
    </w:p>
    <w:p w14:paraId="2DCABC89" w14:textId="7964AB23" w:rsidR="0010736F" w:rsidRPr="009B6608" w:rsidRDefault="0010736F" w:rsidP="009B6608">
      <w:pPr>
        <w:jc w:val="center"/>
        <w:rPr>
          <w:b/>
          <w:bCs/>
          <w:u w:val="single"/>
        </w:rPr>
      </w:pPr>
      <w:r w:rsidRPr="0010736F">
        <w:rPr>
          <w:b/>
          <w:bCs/>
          <w:u w:val="single"/>
        </w:rPr>
        <w:lastRenderedPageBreak/>
        <w:t>Номинация «Лучшая муниципальная программа/проект укрепления общественного здоровья»</w:t>
      </w:r>
    </w:p>
    <w:p w14:paraId="1CAEEBEB" w14:textId="0B6F7CB2" w:rsidR="0010736F" w:rsidRPr="009B6608" w:rsidRDefault="0010736F" w:rsidP="009B6608">
      <w:pPr>
        <w:jc w:val="center"/>
        <w:rPr>
          <w:b/>
          <w:bCs/>
        </w:rPr>
      </w:pPr>
      <w:r w:rsidRPr="0010736F">
        <w:rPr>
          <w:b/>
          <w:bCs/>
        </w:rPr>
        <w:t>2 место</w:t>
      </w:r>
    </w:p>
    <w:p w14:paraId="17B94967" w14:textId="7C30C287" w:rsidR="0010736F" w:rsidRDefault="0010736F" w:rsidP="0010736F">
      <w:pPr>
        <w:jc w:val="both"/>
      </w:pPr>
      <w:r>
        <w:t>– Администрация города Чебоксары Чувашской Республики - Муниципальная программа города Чебоксары «Укрепление общественного здоровья в городе Чебоксары»;</w:t>
      </w:r>
    </w:p>
    <w:p w14:paraId="038DD0F9" w14:textId="75A3BD2F" w:rsidR="0010736F" w:rsidRDefault="0010736F" w:rsidP="0010736F">
      <w:pPr>
        <w:jc w:val="both"/>
      </w:pPr>
      <w:r>
        <w:t>– Администрация муниципального образования «Радищевский район» Ульяновской области - «Здоровый муниципалитет» муниципального образования «Радищевский район» Ульяновской области на 2020-2024 годы»;</w:t>
      </w:r>
    </w:p>
    <w:p w14:paraId="1337E636" w14:textId="259DB5ED" w:rsidR="0010736F" w:rsidRDefault="0010736F" w:rsidP="0010736F">
      <w:pPr>
        <w:jc w:val="both"/>
      </w:pPr>
      <w:r>
        <w:t>– Администрация Карагайского муниципального округа Пермского края – Муниципальная программа Карагайского муниципального округа «Укрепление общественного здоровья в Карагайском муниципальном округе»;</w:t>
      </w:r>
    </w:p>
    <w:p w14:paraId="628752CC" w14:textId="77777777" w:rsidR="0010736F" w:rsidRDefault="0010736F" w:rsidP="0010736F">
      <w:pPr>
        <w:jc w:val="both"/>
      </w:pPr>
      <w:r>
        <w:t>– Администрация города Вологды - Социально значимый проект «Город Детства»;</w:t>
      </w:r>
    </w:p>
    <w:p w14:paraId="7C804A40" w14:textId="77777777" w:rsidR="0010736F" w:rsidRDefault="0010736F" w:rsidP="0010736F">
      <w:pPr>
        <w:jc w:val="both"/>
      </w:pPr>
    </w:p>
    <w:p w14:paraId="60AD79E6" w14:textId="77777777" w:rsidR="0010736F" w:rsidRPr="0010736F" w:rsidRDefault="0010736F" w:rsidP="0010736F">
      <w:pPr>
        <w:jc w:val="both"/>
        <w:rPr>
          <w:b/>
          <w:bCs/>
          <w:sz w:val="24"/>
          <w:szCs w:val="24"/>
        </w:rPr>
      </w:pPr>
      <w:r w:rsidRPr="0010736F">
        <w:rPr>
          <w:b/>
          <w:bCs/>
          <w:sz w:val="24"/>
          <w:szCs w:val="24"/>
        </w:rPr>
        <w:t>– Администрация города Ульяновска - Спортклуб «</w:t>
      </w:r>
      <w:proofErr w:type="spellStart"/>
      <w:r w:rsidRPr="0010736F">
        <w:rPr>
          <w:b/>
          <w:bCs/>
          <w:sz w:val="24"/>
          <w:szCs w:val="24"/>
        </w:rPr>
        <w:t>Володарец</w:t>
      </w:r>
      <w:proofErr w:type="spellEnd"/>
      <w:r w:rsidRPr="0010736F">
        <w:rPr>
          <w:b/>
          <w:bCs/>
          <w:sz w:val="24"/>
          <w:szCs w:val="24"/>
        </w:rPr>
        <w:t>» на базе территориального общественного самоуправления «</w:t>
      </w:r>
      <w:proofErr w:type="spellStart"/>
      <w:r w:rsidRPr="0010736F">
        <w:rPr>
          <w:b/>
          <w:bCs/>
          <w:sz w:val="24"/>
          <w:szCs w:val="24"/>
        </w:rPr>
        <w:t>Володарец</w:t>
      </w:r>
      <w:proofErr w:type="spellEnd"/>
      <w:r w:rsidRPr="0010736F">
        <w:rPr>
          <w:b/>
          <w:bCs/>
          <w:sz w:val="24"/>
          <w:szCs w:val="24"/>
        </w:rPr>
        <w:t>»;</w:t>
      </w:r>
    </w:p>
    <w:p w14:paraId="7A2A681C" w14:textId="77777777" w:rsidR="0010736F" w:rsidRDefault="0010736F" w:rsidP="0010736F">
      <w:pPr>
        <w:jc w:val="both"/>
      </w:pPr>
    </w:p>
    <w:p w14:paraId="47E8E82B" w14:textId="77777777" w:rsidR="0010736F" w:rsidRDefault="0010736F" w:rsidP="0010736F">
      <w:pPr>
        <w:jc w:val="both"/>
      </w:pPr>
      <w:r>
        <w:t>- Администрация города Барнаула Алтайского края - «Дистанционное диспансерное наблюдение больных с хроническими неинфекционными заболеваниями»;</w:t>
      </w:r>
    </w:p>
    <w:p w14:paraId="4D1F85F9" w14:textId="77777777" w:rsidR="0010736F" w:rsidRDefault="0010736F" w:rsidP="0010736F">
      <w:pPr>
        <w:jc w:val="both"/>
      </w:pPr>
    </w:p>
    <w:p w14:paraId="627F039C" w14:textId="4D637ED1" w:rsidR="0010736F" w:rsidRDefault="0010736F" w:rsidP="0010736F">
      <w:pPr>
        <w:jc w:val="both"/>
      </w:pPr>
      <w:r>
        <w:t xml:space="preserve">- Администрация муниципального района Ишимбайский район Республики Башкортостан - Социальный проект по профилактике </w:t>
      </w:r>
      <w:proofErr w:type="spellStart"/>
      <w:r>
        <w:t>буллинга</w:t>
      </w:r>
      <w:proofErr w:type="spellEnd"/>
      <w:r>
        <w:t xml:space="preserve"> и </w:t>
      </w:r>
      <w:proofErr w:type="spellStart"/>
      <w:r>
        <w:t>аутоагрессивного</w:t>
      </w:r>
      <w:proofErr w:type="spellEnd"/>
      <w:r>
        <w:t xml:space="preserve"> поведения в подростковой среде «Путеводитель растерянных», способствующий сохранению ментального здоровья подрастающего поколения».</w:t>
      </w:r>
    </w:p>
    <w:sectPr w:rsidR="0010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47"/>
    <w:rsid w:val="00004647"/>
    <w:rsid w:val="0010736F"/>
    <w:rsid w:val="004A7EBA"/>
    <w:rsid w:val="007B62F8"/>
    <w:rsid w:val="007D1CB8"/>
    <w:rsid w:val="009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7C59"/>
  <w15:chartTrackingRefBased/>
  <w15:docId w15:val="{6E7F06F0-E6BA-41F2-81E8-4CD67EBB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2024-10-28T13:23:00Z</dcterms:created>
  <dcterms:modified xsi:type="dcterms:W3CDTF">2024-10-28T13:25:00Z</dcterms:modified>
</cp:coreProperties>
</file>