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7654" w14:textId="77777777" w:rsidR="006753D9" w:rsidRPr="00034E84" w:rsidRDefault="006753D9" w:rsidP="006753D9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D1333"/>
          <w:kern w:val="0"/>
          <w:sz w:val="28"/>
          <w:szCs w:val="28"/>
          <w:lang w:eastAsia="ru-RU"/>
          <w14:ligatures w14:val="none"/>
        </w:rPr>
      </w:pPr>
      <w:r w:rsidRPr="00034E84">
        <w:rPr>
          <w:rFonts w:ascii="Times New Roman" w:eastAsia="Times New Roman" w:hAnsi="Times New Roman" w:cs="Times New Roman"/>
          <w:b/>
          <w:bCs/>
          <w:color w:val="1D1333"/>
          <w:kern w:val="0"/>
          <w:sz w:val="28"/>
          <w:szCs w:val="28"/>
          <w:lang w:eastAsia="ru-RU"/>
          <w14:ligatures w14:val="none"/>
        </w:rPr>
        <w:t>Материалы, которые помогают лучше раскрыть суть практики</w:t>
      </w:r>
    </w:p>
    <w:p w14:paraId="641725AB" w14:textId="77777777" w:rsidR="006753D9" w:rsidRPr="00034E84" w:rsidRDefault="006753D9" w:rsidP="006753D9">
      <w:pPr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Зачастую дети имеющие </w:t>
      </w:r>
      <w:r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нарушения </w:t>
      </w:r>
      <w:r w:rsidRPr="00E3640D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развития </w:t>
      </w:r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или ограничения в мобильности не могут иметь даже небольшой круг друзей для общения, исключены из жизни, протекающей в социуме. Постановка и достижение целей, в рамках существующих норм, для них также затруднительны. Все это отражается на интеллектуальном и личностном развитии ребенка, затрудняет </w:t>
      </w:r>
      <w:r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его </w:t>
      </w:r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социализацию</w:t>
      </w:r>
      <w:r w:rsidRPr="0003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 w:history="1">
        <w:r w:rsidRPr="00034E8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https://cyberleninka.ru/article/n/osobennosti-sotsializatsii-detey-s-ogranichennymi-vozmozhnostyami-zdorovya-1</w:t>
        </w:r>
      </w:hyperlink>
      <w:r w:rsidRPr="0003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70CF0F4" w14:textId="77777777" w:rsidR="006753D9" w:rsidRPr="00034E84" w:rsidRDefault="006753D9" w:rsidP="006753D9">
      <w:pPr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Pr="00034E8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https://cyberleninka.ru/article/n/otnoshenie-obschestva-k-detyam-s-ogranichennymi-vozmozhnostyami-zdorovya</w:t>
        </w:r>
      </w:hyperlink>
      <w:r w:rsidRPr="0003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684A6B1" w14:textId="77777777" w:rsidR="006753D9" w:rsidRPr="00034E84" w:rsidRDefault="006753D9" w:rsidP="006753D9">
      <w:pPr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282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Политика государства направлена на создание комфортных условий для жизни и максимальную интеграцию в общество детей с нарушениями развития. Однако, их уровень интеграции по-прежнему остается очень низким. Поскольку общество воспринимает такого ребенка как больного человека, оно оказывает ему медицинскую помощь и оставляет систему социальных отношений в стороне. Существует огромный провал во взаимоотношениях здорового и «особого» детства. </w:t>
      </w:r>
      <w:hyperlink r:id="rId6" w:history="1">
        <w:r w:rsidRPr="00034E84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https://cyberleninka.ru/article/n/inklyuzivnoe-obrazovanie-detey-invalidov-otnoshenie-obschestva-i-praktika-rasprostraneniya</w:t>
        </w:r>
      </w:hyperlink>
      <w:r w:rsidRPr="00034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FBBD46" w14:textId="77777777" w:rsidR="006753D9" w:rsidRPr="00034E84" w:rsidRDefault="006753D9" w:rsidP="006753D9">
      <w:pPr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Pr="00034E8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https://cyberleninka.ru/article/n/printsipy-tolerantnosti-v-inklyuzivnom-obrazovanii</w:t>
        </w:r>
      </w:hyperlink>
    </w:p>
    <w:p w14:paraId="299912B4" w14:textId="77777777" w:rsidR="006753D9" w:rsidRPr="00D55A88" w:rsidRDefault="006753D9" w:rsidP="006753D9">
      <w:pPr>
        <w:spacing w:line="360" w:lineRule="atLeast"/>
        <w:jc w:val="both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</w:pPr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Создание инклюзивного пространства, обеспечивает социальное развитие каждого участника. Дети с нарушениями здоровья, получив опыт общения и сотрудничества, успешнее интегрируются в другие социальные группы. Инклюзивная среда для </w:t>
      </w:r>
      <w:proofErr w:type="spellStart"/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нормотипичного</w:t>
      </w:r>
      <w:proofErr w:type="spellEnd"/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ребенка  -</w:t>
      </w:r>
      <w:proofErr w:type="gramEnd"/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 это встреча с реальностью и возможность проявить зрелость: я могу помочь, потому что рядом есть тот, кто в этом действительно нуждается. </w:t>
      </w:r>
      <w:r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Нормотипичные</w:t>
      </w:r>
      <w:proofErr w:type="spellEnd"/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 дети начинают лучше понимать людей с особенностями развития, что снижает в детях агрессию и является профилактикой </w:t>
      </w:r>
      <w:proofErr w:type="spellStart"/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буллинга</w:t>
      </w:r>
      <w:proofErr w:type="spellEnd"/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 в детских коллективах.</w:t>
      </w:r>
      <w:r w:rsidRPr="00034E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hyperlink r:id="rId8" w:history="1">
        <w:r w:rsidRPr="00034E84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https://cyberleninka.ru/article/n/printsipy-tolerantnosti-v-inklyuzivnom-obrazovanii</w:t>
        </w:r>
      </w:hyperlink>
    </w:p>
    <w:p w14:paraId="706F48EC" w14:textId="77777777" w:rsidR="006753D9" w:rsidRPr="00034E84" w:rsidRDefault="006753D9" w:rsidP="006753D9">
      <w:pPr>
        <w:ind w:left="132" w:right="132"/>
        <w:rPr>
          <w:rFonts w:ascii="Times New Roman" w:hAnsi="Times New Roman" w:cs="Times New Roman"/>
          <w:sz w:val="28"/>
          <w:szCs w:val="28"/>
          <w:lang w:bidi="ru-RU"/>
        </w:rPr>
      </w:pPr>
      <w:hyperlink r:id="rId9" w:history="1">
        <w:r w:rsidRPr="00034E84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https://moluch.ru/th/4/archive/74/3010/</w:t>
        </w:r>
      </w:hyperlink>
    </w:p>
    <w:p w14:paraId="784D7526" w14:textId="77777777" w:rsidR="006753D9" w:rsidRPr="00034E84" w:rsidRDefault="006753D9" w:rsidP="006753D9">
      <w:pPr>
        <w:spacing w:line="360" w:lineRule="atLeast"/>
        <w:jc w:val="both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</w:pPr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В Камчатском крае численность инвалидов составляет 13 753 человека, в том числе детей-инвалидов - 1 312 человек</w:t>
      </w:r>
      <w:r w:rsidRPr="0003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034E8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https://ok.ru/kamgov41/topic/152357592025286</w:t>
        </w:r>
      </w:hyperlink>
      <w:r w:rsidRPr="00034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E9436E7" w14:textId="77777777" w:rsidR="006753D9" w:rsidRPr="00034E84" w:rsidRDefault="006753D9" w:rsidP="006753D9">
      <w:pPr>
        <w:spacing w:line="360" w:lineRule="atLeast"/>
        <w:jc w:val="both"/>
        <w:rPr>
          <w:rFonts w:ascii="Times New Roman" w:hAnsi="Times New Roman" w:cs="Times New Roman"/>
          <w:color w:val="364E65"/>
          <w:sz w:val="28"/>
          <w:szCs w:val="28"/>
          <w:shd w:val="clear" w:color="auto" w:fill="FFFFFF"/>
        </w:rPr>
      </w:pPr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lastRenderedPageBreak/>
        <w:t>Всего на 1 октября 2023 среди постоянных жителей Петропавловска-Камчатского инвалидность имеют детей-инвалидов 862 (0.48.%)</w:t>
      </w:r>
      <w:r w:rsidRPr="00034E84">
        <w:rPr>
          <w:rFonts w:ascii="Times New Roman" w:hAnsi="Times New Roman" w:cs="Times New Roman"/>
          <w:color w:val="364E65"/>
          <w:sz w:val="28"/>
          <w:szCs w:val="28"/>
          <w:shd w:val="clear" w:color="auto" w:fill="FFFFFF"/>
        </w:rPr>
        <w:t xml:space="preserve"> </w:t>
      </w:r>
      <w:hyperlink r:id="rId11" w:history="1">
        <w:r w:rsidRPr="00034E8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https://bdex.ru/naselenie/kamchatskiy-kray/petropavlovsk-kamchatskiy/</w:t>
        </w:r>
      </w:hyperlink>
      <w:r w:rsidRPr="00034E84">
        <w:rPr>
          <w:rFonts w:ascii="Times New Roman" w:hAnsi="Times New Roman" w:cs="Times New Roman"/>
          <w:color w:val="364E65"/>
          <w:sz w:val="28"/>
          <w:szCs w:val="28"/>
          <w:shd w:val="clear" w:color="auto" w:fill="FFFFFF"/>
        </w:rPr>
        <w:t xml:space="preserve"> .</w:t>
      </w:r>
    </w:p>
    <w:p w14:paraId="270B1EC0" w14:textId="77777777" w:rsidR="006753D9" w:rsidRPr="00034E84" w:rsidRDefault="006753D9" w:rsidP="006753D9">
      <w:pPr>
        <w:spacing w:line="360" w:lineRule="atLeast"/>
        <w:jc w:val="both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</w:pPr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Эта цифра с каждым годом только растет, поэтому вопросы социальной адаптации и социализации детей с ограниченными возможностями здоровья становятся все более актуальными.</w:t>
      </w:r>
    </w:p>
    <w:p w14:paraId="70A775A0" w14:textId="77777777" w:rsidR="006753D9" w:rsidRPr="00034E84" w:rsidRDefault="006753D9" w:rsidP="006753D9">
      <w:pPr>
        <w:spacing w:line="360" w:lineRule="atLeast"/>
        <w:jc w:val="both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</w:pPr>
      <w:r w:rsidRPr="00034E84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На территории Камчатского края учреждениями соцзащиты используются отдельные элементы практики в виде организации детей с нарушениями здоровья в группах дневного пребывания на базе отделений предназначенных для реабилитации детей с ограниченными возможностями здоровья. Детский оздоровительный лагерь дневного пребывания «Солнышко» (далее ДОЛ «Солнышко») является единственной организацией отдыха и оздоровления в Петропавловске-Камчатском, принимающей детей-инвалидов.</w:t>
      </w:r>
    </w:p>
    <w:p w14:paraId="55A4455F" w14:textId="77777777" w:rsidR="00B14E81" w:rsidRDefault="00B14E81"/>
    <w:sectPr w:rsidR="00B1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10"/>
    <w:rsid w:val="00021746"/>
    <w:rsid w:val="00067D10"/>
    <w:rsid w:val="006753D9"/>
    <w:rsid w:val="00B14E81"/>
    <w:rsid w:val="00B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AFC58-93B5-4580-AA5D-09159C97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rintsipy-tolerantnosti-v-inklyuzivnom-obrazovani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yberleninka.ru/article/n/printsipy-tolerantnosti-v-inklyuzivnom-obrazovani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inklyuzivnoe-obrazovanie-detey-invalidov-otnoshenie-obschestva-i-praktika-rasprostraneniya" TargetMode="External"/><Relationship Id="rId11" Type="http://schemas.openxmlformats.org/officeDocument/2006/relationships/hyperlink" Target="https://bdex.ru/naselenie/kamchatskiy-kray/petropavlovsk-kamchatskiy/" TargetMode="External"/><Relationship Id="rId5" Type="http://schemas.openxmlformats.org/officeDocument/2006/relationships/hyperlink" Target="https://cyberleninka.ru/article/n/otnoshenie-obschestva-k-detyam-s-ogranichennymi-vozmozhnostyami-zdorovya" TargetMode="External"/><Relationship Id="rId10" Type="http://schemas.openxmlformats.org/officeDocument/2006/relationships/hyperlink" Target="https://ok.ru/kamgov41/topic/152357592025286" TargetMode="External"/><Relationship Id="rId4" Type="http://schemas.openxmlformats.org/officeDocument/2006/relationships/hyperlink" Target="https://cyberleninka.ru/article/n/osobennosti-sotsializatsii-detey-s-ogranichennymi-vozmozhnostyami-zdorovya-1" TargetMode="External"/><Relationship Id="rId9" Type="http://schemas.openxmlformats.org/officeDocument/2006/relationships/hyperlink" Target="https://moluch.ru/th/4/archive/74/30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2023-10-04T01:35:00Z</dcterms:created>
  <dcterms:modified xsi:type="dcterms:W3CDTF">2023-10-04T01:35:00Z</dcterms:modified>
</cp:coreProperties>
</file>