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1C" w:rsidRDefault="00166E1C" w:rsidP="00166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9A">
        <w:rPr>
          <w:rFonts w:ascii="Times New Roman" w:hAnsi="Times New Roman" w:cs="Times New Roman"/>
          <w:b/>
          <w:sz w:val="24"/>
          <w:szCs w:val="24"/>
        </w:rPr>
        <w:t>Региональный инновационный проект «Ленинградская  ретроспектива»</w:t>
      </w:r>
    </w:p>
    <w:p w:rsidR="00E52F9A" w:rsidRPr="00E52F9A" w:rsidRDefault="00E52F9A" w:rsidP="00166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реализации: 2020-2023 гг.</w:t>
      </w:r>
    </w:p>
    <w:p w:rsidR="00320939" w:rsidRPr="00E52F9A" w:rsidRDefault="00320939" w:rsidP="003209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1C" w:rsidRPr="00E52F9A" w:rsidRDefault="00166E1C" w:rsidP="00166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F9A">
        <w:rPr>
          <w:rFonts w:ascii="Times New Roman" w:hAnsi="Times New Roman" w:cs="Times New Roman"/>
          <w:b/>
          <w:sz w:val="24"/>
          <w:szCs w:val="24"/>
        </w:rPr>
        <w:t>Состав рабочей группы по разработке инновационного проекта:</w:t>
      </w:r>
    </w:p>
    <w:p w:rsidR="00166E1C" w:rsidRPr="00E52F9A" w:rsidRDefault="00166E1C" w:rsidP="0016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9A">
        <w:rPr>
          <w:rFonts w:ascii="Times New Roman" w:hAnsi="Times New Roman" w:cs="Times New Roman"/>
          <w:i/>
          <w:sz w:val="24"/>
          <w:szCs w:val="24"/>
        </w:rPr>
        <w:t>Маевская Татьяна Ивановна</w:t>
      </w:r>
      <w:r w:rsidRPr="00E52F9A">
        <w:rPr>
          <w:rFonts w:ascii="Times New Roman" w:hAnsi="Times New Roman" w:cs="Times New Roman"/>
          <w:sz w:val="24"/>
          <w:szCs w:val="24"/>
        </w:rPr>
        <w:t>, директор ГБУДО «Центр «Ладога»</w:t>
      </w:r>
    </w:p>
    <w:p w:rsidR="00E52F9A" w:rsidRPr="00E52F9A" w:rsidRDefault="00E52F9A" w:rsidP="0016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9A">
        <w:rPr>
          <w:rFonts w:ascii="Times New Roman" w:hAnsi="Times New Roman" w:cs="Times New Roman"/>
          <w:i/>
          <w:sz w:val="24"/>
          <w:szCs w:val="24"/>
        </w:rPr>
        <w:t>Шилина</w:t>
      </w:r>
      <w:proofErr w:type="spellEnd"/>
      <w:r w:rsidRPr="00E52F9A">
        <w:rPr>
          <w:rFonts w:ascii="Times New Roman" w:hAnsi="Times New Roman" w:cs="Times New Roman"/>
          <w:i/>
          <w:sz w:val="24"/>
          <w:szCs w:val="24"/>
        </w:rPr>
        <w:t xml:space="preserve"> Надежда Леонидовна,</w:t>
      </w:r>
      <w:r w:rsidRPr="00E52F9A">
        <w:rPr>
          <w:rFonts w:ascii="Times New Roman" w:hAnsi="Times New Roman" w:cs="Times New Roman"/>
          <w:sz w:val="24"/>
          <w:szCs w:val="24"/>
        </w:rPr>
        <w:t xml:space="preserve"> заместитель директора ГБУДО «Центр «Ладога»</w:t>
      </w:r>
    </w:p>
    <w:p w:rsidR="00166E1C" w:rsidRPr="00E52F9A" w:rsidRDefault="00166E1C" w:rsidP="0016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9A">
        <w:rPr>
          <w:rFonts w:ascii="Times New Roman" w:hAnsi="Times New Roman" w:cs="Times New Roman"/>
          <w:i/>
          <w:sz w:val="24"/>
          <w:szCs w:val="24"/>
        </w:rPr>
        <w:t>Малыхина Любовь Борисовна</w:t>
      </w:r>
      <w:r w:rsidRPr="00E52F9A">
        <w:rPr>
          <w:rFonts w:ascii="Times New Roman" w:hAnsi="Times New Roman" w:cs="Times New Roman"/>
          <w:sz w:val="24"/>
          <w:szCs w:val="24"/>
        </w:rPr>
        <w:t>, заведующий кафедрой развития дополнительного образования детей и взрослых ГАОУ ДПО «Ленинградский областной институт развития образования», кандидат педагогических наук, доцент</w:t>
      </w:r>
    </w:p>
    <w:p w:rsidR="00166E1C" w:rsidRPr="00E52F9A" w:rsidRDefault="00166E1C" w:rsidP="0016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1C" w:rsidRPr="00E52F9A" w:rsidRDefault="00166E1C" w:rsidP="00166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9A">
        <w:rPr>
          <w:rFonts w:ascii="Times New Roman" w:hAnsi="Times New Roman" w:cs="Times New Roman"/>
          <w:b/>
          <w:sz w:val="24"/>
          <w:szCs w:val="24"/>
        </w:rPr>
        <w:t>Эксперты инновационного проекта:</w:t>
      </w:r>
    </w:p>
    <w:p w:rsidR="00166E1C" w:rsidRPr="00E52F9A" w:rsidRDefault="00166E1C" w:rsidP="00166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9A">
        <w:rPr>
          <w:rFonts w:ascii="Times New Roman" w:eastAsia="Times New Roman" w:hAnsi="Times New Roman" w:cs="Times New Roman"/>
          <w:i/>
          <w:sz w:val="24"/>
          <w:szCs w:val="24"/>
        </w:rPr>
        <w:t>Морозова</w:t>
      </w:r>
      <w:r w:rsidR="00E52F9A" w:rsidRPr="00E52F9A">
        <w:rPr>
          <w:rFonts w:ascii="Times New Roman" w:eastAsia="Times New Roman" w:hAnsi="Times New Roman" w:cs="Times New Roman"/>
          <w:i/>
          <w:sz w:val="24"/>
          <w:szCs w:val="24"/>
        </w:rPr>
        <w:t xml:space="preserve"> Ольга Владимировна</w:t>
      </w:r>
      <w:r w:rsidRPr="00E52F9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Научно-образовательного центра дополнительного образования детей и молодёжи (НОЦ НГУАДИ), старший научный сотрудник, кандидат архитектуры, федеральное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им. А.Д. </w:t>
      </w:r>
      <w:proofErr w:type="spellStart"/>
      <w:r w:rsidRPr="00E52F9A">
        <w:rPr>
          <w:rFonts w:ascii="Times New Roman" w:eastAsia="Times New Roman" w:hAnsi="Times New Roman" w:cs="Times New Roman"/>
          <w:sz w:val="24"/>
          <w:szCs w:val="24"/>
        </w:rPr>
        <w:t>Крячкова</w:t>
      </w:r>
      <w:proofErr w:type="spellEnd"/>
      <w:r w:rsidRPr="00E52F9A">
        <w:rPr>
          <w:rFonts w:ascii="Times New Roman" w:eastAsia="Times New Roman" w:hAnsi="Times New Roman" w:cs="Times New Roman"/>
          <w:sz w:val="24"/>
          <w:szCs w:val="24"/>
        </w:rPr>
        <w:t xml:space="preserve">», г. Новосибирск </w:t>
      </w:r>
    </w:p>
    <w:p w:rsidR="00166E1C" w:rsidRPr="00E52F9A" w:rsidRDefault="00166E1C" w:rsidP="00166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Масленникова Ольга Александровна</w:t>
      </w:r>
      <w:r w:rsidRPr="00E52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директор по развитию Музея-макета «Петровская Акватория», </w:t>
      </w:r>
      <w:proofErr w:type="gramStart"/>
      <w:r w:rsidRPr="00E52F9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E52F9A">
        <w:rPr>
          <w:rFonts w:ascii="Times New Roman" w:hAnsi="Times New Roman" w:cs="Times New Roman"/>
          <w:sz w:val="24"/>
          <w:szCs w:val="24"/>
          <w:shd w:val="clear" w:color="auto" w:fill="FFFFFF"/>
        </w:rPr>
        <w:t>. Санкт-Петербург</w:t>
      </w:r>
    </w:p>
    <w:p w:rsidR="00166E1C" w:rsidRPr="00E52F9A" w:rsidRDefault="00166E1C" w:rsidP="00166E1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20939" w:rsidRPr="007F7050" w:rsidRDefault="00320939" w:rsidP="007F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050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  <w:r w:rsidR="00E52F9A" w:rsidRPr="007F7050">
        <w:rPr>
          <w:rFonts w:ascii="Times New Roman" w:hAnsi="Times New Roman" w:cs="Times New Roman"/>
          <w:b/>
          <w:sz w:val="24"/>
          <w:szCs w:val="24"/>
        </w:rPr>
        <w:t>.</w:t>
      </w:r>
    </w:p>
    <w:p w:rsidR="007F7050" w:rsidRPr="007F7050" w:rsidRDefault="007F7050" w:rsidP="007F705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7050">
        <w:t>Настоящий инновационный п</w:t>
      </w:r>
      <w:r w:rsidR="00E52F9A" w:rsidRPr="007F7050">
        <w:t xml:space="preserve">роект «Ленинградская ретроспектива» </w:t>
      </w:r>
      <w:r w:rsidRPr="007F7050">
        <w:t>разработан в целях реализации региональной инновационной программы «Сетевое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образования».</w:t>
      </w:r>
    </w:p>
    <w:p w:rsidR="00320939" w:rsidRPr="007F7050" w:rsidRDefault="00320939" w:rsidP="007F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05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E52F9A" w:rsidRPr="007F7050">
        <w:rPr>
          <w:rFonts w:ascii="Times New Roman" w:hAnsi="Times New Roman" w:cs="Times New Roman"/>
          <w:b/>
          <w:sz w:val="24"/>
          <w:szCs w:val="24"/>
        </w:rPr>
        <w:t>.</w:t>
      </w:r>
    </w:p>
    <w:p w:rsidR="007F7050" w:rsidRPr="007F7050" w:rsidRDefault="007F7050" w:rsidP="007F705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F7050">
        <w:t>Инновационный проект направлен на реализацию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для развития сетевого взаимодействия, развития наставничества, привлечения для реализации дополнительных общеобразовательных программ в сетевой форме организаций бизнеса в системе дополнительного образования</w:t>
      </w:r>
      <w:proofErr w:type="gramEnd"/>
      <w:r w:rsidRPr="007F7050">
        <w:t xml:space="preserve"> Ленинградской области, в том числе программ технической направленности.</w:t>
      </w:r>
    </w:p>
    <w:p w:rsidR="007F7050" w:rsidRPr="00702D53" w:rsidRDefault="007F7050" w:rsidP="007F7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02D53">
        <w:rPr>
          <w:rStyle w:val="a4"/>
          <w:b w:val="0"/>
        </w:rPr>
        <w:t xml:space="preserve">Проект влияет на достижение </w:t>
      </w:r>
      <w:r w:rsidR="00F76906">
        <w:rPr>
          <w:rStyle w:val="a4"/>
          <w:b w:val="0"/>
        </w:rPr>
        <w:t>цели национального проекта «Развитие образования» - «в</w:t>
      </w:r>
      <w:r w:rsidR="00F76906" w:rsidRPr="00702D53"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="00F76906">
        <w:t xml:space="preserve">национально-культурных традиций», а также целого ряда </w:t>
      </w:r>
      <w:r w:rsidRPr="00702D53">
        <w:rPr>
          <w:rStyle w:val="a4"/>
          <w:b w:val="0"/>
        </w:rPr>
        <w:t>и регио</w:t>
      </w:r>
      <w:r w:rsidR="00302735">
        <w:rPr>
          <w:rStyle w:val="a4"/>
          <w:b w:val="0"/>
        </w:rPr>
        <w:t>нальных целевых показателей</w:t>
      </w:r>
      <w:r w:rsidRPr="00702D53">
        <w:rPr>
          <w:rStyle w:val="a4"/>
          <w:b w:val="0"/>
        </w:rPr>
        <w:t>:</w:t>
      </w:r>
    </w:p>
    <w:p w:rsidR="007F7050" w:rsidRPr="00702D53" w:rsidRDefault="007F7050" w:rsidP="00702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02D53">
        <w:t>Увеличение численности детей, охваченных региональными мероприятиями проекта «</w:t>
      </w:r>
      <w:r w:rsidR="0007163C" w:rsidRPr="00702D53">
        <w:t>Успех каждого ребенка</w:t>
      </w:r>
      <w:r w:rsidRPr="00702D53">
        <w:t>»;</w:t>
      </w:r>
    </w:p>
    <w:p w:rsidR="007F7050" w:rsidRPr="00702D53" w:rsidRDefault="007F7050" w:rsidP="00702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02D53">
        <w:t>Реализация инновационных программ технической направленности;</w:t>
      </w:r>
    </w:p>
    <w:p w:rsidR="007F7050" w:rsidRDefault="007F7050" w:rsidP="00702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02D53">
        <w:t>Реализация инновационных программ, реализуемых в сетевой форме;</w:t>
      </w:r>
    </w:p>
    <w:p w:rsidR="00F76906" w:rsidRPr="00702D53" w:rsidRDefault="00F76906" w:rsidP="00702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Вовлечение в дополнительное образование детей с различными образовательными потребностями;</w:t>
      </w:r>
    </w:p>
    <w:p w:rsidR="007F7050" w:rsidRPr="00702D53" w:rsidRDefault="007F7050" w:rsidP="00702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02D53">
        <w:t>Развитие наставничества.</w:t>
      </w:r>
    </w:p>
    <w:p w:rsidR="00702D53" w:rsidRPr="00702D53" w:rsidRDefault="00702D53" w:rsidP="0070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39" w:rsidRPr="00702D53" w:rsidRDefault="00320939" w:rsidP="00E033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D53">
        <w:rPr>
          <w:rFonts w:ascii="Times New Roman" w:hAnsi="Times New Roman" w:cs="Times New Roman"/>
          <w:b/>
          <w:sz w:val="24"/>
          <w:szCs w:val="24"/>
        </w:rPr>
        <w:t>К</w:t>
      </w:r>
      <w:r w:rsidR="005443AC">
        <w:rPr>
          <w:rFonts w:ascii="Times New Roman" w:hAnsi="Times New Roman" w:cs="Times New Roman"/>
          <w:b/>
          <w:sz w:val="24"/>
          <w:szCs w:val="24"/>
        </w:rPr>
        <w:t>онцепция, ведущие идеи проекта</w:t>
      </w:r>
      <w:r w:rsidR="0075552E">
        <w:rPr>
          <w:rFonts w:ascii="Times New Roman" w:hAnsi="Times New Roman" w:cs="Times New Roman"/>
          <w:b/>
          <w:sz w:val="24"/>
          <w:szCs w:val="24"/>
        </w:rPr>
        <w:t>.</w:t>
      </w:r>
    </w:p>
    <w:p w:rsidR="00702D53" w:rsidRPr="00702D53" w:rsidRDefault="0075552E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Инновационный </w:t>
      </w:r>
      <w:r w:rsidR="00702D53" w:rsidRPr="00702D53">
        <w:t xml:space="preserve">проект «Ленинградская ретроспектива» представляет собой интеграционный механизм, обеспечивающий взаимодействие заинтересованных </w:t>
      </w:r>
      <w:r w:rsidR="00C16415">
        <w:t xml:space="preserve">образовательных организаций и </w:t>
      </w:r>
      <w:r w:rsidR="00702D53" w:rsidRPr="00702D53">
        <w:t>социальных партнеров Ленинградской области.</w:t>
      </w:r>
    </w:p>
    <w:p w:rsidR="00702D53" w:rsidRPr="00702D53" w:rsidRDefault="00702D53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2D53">
        <w:t>Участники проект</w:t>
      </w:r>
      <w:r w:rsidR="0075552E">
        <w:t>а: о</w:t>
      </w:r>
      <w:r w:rsidRPr="00702D53">
        <w:t>бразовательные организации всех 18 муниципальных образований Ленинградской области, ГБУДО «Центр «Ладога», Музей-макет «Петровская акватория»</w:t>
      </w:r>
      <w:r w:rsidR="0075552E">
        <w:t>,</w:t>
      </w:r>
      <w:r w:rsidRPr="00702D53">
        <w:t xml:space="preserve"> ведущие вузы Санкт-Петербурга и Ленинградской области, ГАОУДПО «ЛОИРО»</w:t>
      </w:r>
      <w:r w:rsidR="0075552E">
        <w:t>.</w:t>
      </w:r>
    </w:p>
    <w:p w:rsidR="00702D53" w:rsidRPr="00702D53" w:rsidRDefault="00702D53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2D53">
        <w:t xml:space="preserve">В результате реализации  проекта в каждом районе Ленинградской области и </w:t>
      </w:r>
      <w:proofErr w:type="gramStart"/>
      <w:r w:rsidRPr="00702D53">
        <w:t>г</w:t>
      </w:r>
      <w:proofErr w:type="gramEnd"/>
      <w:r w:rsidRPr="00702D53">
        <w:t>. Сосновый Бор будут созданы макеты зданий (сооружений, парков, памятников и т.д.), связанных с историей каждого конкретного муниципалитета.</w:t>
      </w:r>
      <w:r w:rsidR="0075552E">
        <w:t xml:space="preserve"> </w:t>
      </w:r>
      <w:r w:rsidRPr="00702D53">
        <w:t xml:space="preserve">Макеты будут создаваться </w:t>
      </w:r>
      <w:r w:rsidRPr="00702D53">
        <w:lastRenderedPageBreak/>
        <w:t>обучающимися организаций дополнительного образования в рамках реализации дополнительных общеобразовательных программ в сетевой форме при непосредственном наставничестве специалистов  Музея-макета «Петровская акватория»,  при организационно-методическом сопровождении ГБУДО «Центр «Ладога» и ведущих вузов Санкт-Петербурга и Ленинградской области, а также научно-методическом сопровождении ГАОУДПО «ЛОИРО».</w:t>
      </w:r>
    </w:p>
    <w:p w:rsidR="00702D53" w:rsidRPr="00302735" w:rsidRDefault="0075552E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качестве </w:t>
      </w:r>
      <w:r w:rsidR="00702D53" w:rsidRPr="00702D53">
        <w:t xml:space="preserve">площадок </w:t>
      </w:r>
      <w:r>
        <w:t xml:space="preserve">регионального инновационного проекта в </w:t>
      </w:r>
      <w:r w:rsidR="00702D53" w:rsidRPr="00702D53">
        <w:t xml:space="preserve">2020-2021 учебном году выбраны </w:t>
      </w:r>
      <w:proofErr w:type="spellStart"/>
      <w:r w:rsidR="00702D53" w:rsidRPr="00702D53">
        <w:t>Лодейнопольский</w:t>
      </w:r>
      <w:proofErr w:type="spellEnd"/>
      <w:r w:rsidR="00702D53" w:rsidRPr="00702D53">
        <w:t xml:space="preserve"> и </w:t>
      </w:r>
      <w:proofErr w:type="gramStart"/>
      <w:r w:rsidR="00702D53" w:rsidRPr="00702D53">
        <w:t>Выборгский</w:t>
      </w:r>
      <w:proofErr w:type="gramEnd"/>
      <w:r w:rsidR="00702D53" w:rsidRPr="00702D53">
        <w:t xml:space="preserve"> районы. Этот выбор не</w:t>
      </w:r>
      <w:r>
        <w:t xml:space="preserve"> </w:t>
      </w:r>
      <w:r w:rsidR="00702D53" w:rsidRPr="00702D53">
        <w:t xml:space="preserve">случаен.  В 2022 году наша страна будет праздновать юбилей императора Петра I. Мероприятия в честь 350-летия со дня рождения самодержца начались в 2019 году и продлятся до 2022 года, В рамках празднования юбилея Петра I целесообразно выбрать те территории в Ленинградской области, которые в большей степени связаны с его именем. </w:t>
      </w:r>
    </w:p>
    <w:p w:rsidR="00702D53" w:rsidRPr="00702D53" w:rsidRDefault="00702D53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2D53">
        <w:t>При российском императоре произошла смена эпох  Выборга – шведская эпоха, длившаяся 417 лет, сменилась на русскую.</w:t>
      </w:r>
    </w:p>
    <w:p w:rsidR="00702D53" w:rsidRPr="00702D53" w:rsidRDefault="00702D53" w:rsidP="00C1641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2D53">
        <w:t xml:space="preserve">Лодейное Поле — родина российского военно-морского Балтийского Флота.  Лодейное Поле возникло как поселок кораблестроителей при основанной Петром Великим </w:t>
      </w:r>
      <w:proofErr w:type="spellStart"/>
      <w:r w:rsidRPr="00702D53">
        <w:t>Олонецкой</w:t>
      </w:r>
      <w:proofErr w:type="spellEnd"/>
      <w:r w:rsidRPr="00702D53">
        <w:t xml:space="preserve"> кораблестроительной верфи.</w:t>
      </w:r>
    </w:p>
    <w:p w:rsidR="00702D53" w:rsidRPr="00702D53" w:rsidRDefault="00702D53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2D53">
        <w:t>На следующем этапе реализации проекта планируется подключение к нему Шлиссельбурга, а к 2022 году в проекте примут участие все районы Ленинградской области.</w:t>
      </w:r>
    </w:p>
    <w:p w:rsidR="00702D53" w:rsidRPr="00702D53" w:rsidRDefault="00702D53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2D53">
        <w:t>Помимо непосредственного выполнения минимум 18 макетов во всех районах Ленинградской области, в рамках проекта планируется проведение различных массовых мероприятий, семинаров, конференций, мастер-классов, ярмарок, презентаций и т.д.</w:t>
      </w:r>
    </w:p>
    <w:p w:rsidR="00702D53" w:rsidRPr="00702D53" w:rsidRDefault="00702D53" w:rsidP="00D810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2D53">
        <w:t>Предполагается экспонирование макетов, выполненных обучающимися организаций дополнительного образования, в музеях, библиотеках, дворцах культуры, школах и непосредственно в организациях дополнительного образования.</w:t>
      </w:r>
    </w:p>
    <w:p w:rsidR="00702D53" w:rsidRDefault="00702D53" w:rsidP="005C6BE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6BE9">
        <w:t>Завершить проект предполагается областным Фестивалем, проведение которого будет приурочено к 105-летию системы дополнительного образования в 2023 году.</w:t>
      </w:r>
    </w:p>
    <w:p w:rsidR="00A96BB1" w:rsidRDefault="00A96BB1" w:rsidP="00A96B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A96BB1">
        <w:t xml:space="preserve">Реализация настоящего инновационного проекта позволит обратиться </w:t>
      </w:r>
      <w:r w:rsidRPr="00A96BB1">
        <w:rPr>
          <w:bCs/>
        </w:rPr>
        <w:t>к потенциалу дополнительного образования детей Ленинградской области для определения современных траекторий формирования нового содержания и качества образования</w:t>
      </w:r>
      <w:r w:rsidR="00D061B3">
        <w:rPr>
          <w:bCs/>
        </w:rPr>
        <w:t>, перечисленных в Концепции развития дополнительного образования детей в Российской Федерации до 2030 года</w:t>
      </w:r>
      <w:r>
        <w:rPr>
          <w:bCs/>
        </w:rPr>
        <w:t>, а именно:</w:t>
      </w:r>
    </w:p>
    <w:p w:rsidR="00A96BB1" w:rsidRPr="00D061B3" w:rsidRDefault="00A96BB1" w:rsidP="00D061B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1B3">
        <w:rPr>
          <w:rFonts w:ascii="Times New Roman" w:hAnsi="Times New Roman" w:cs="Times New Roman"/>
          <w:bCs/>
          <w:sz w:val="24"/>
          <w:szCs w:val="24"/>
        </w:rPr>
        <w:t>в</w:t>
      </w:r>
      <w:r w:rsidR="00D061B3" w:rsidRPr="00D061B3">
        <w:rPr>
          <w:rFonts w:ascii="Times New Roman" w:hAnsi="Times New Roman" w:cs="Times New Roman"/>
          <w:bCs/>
          <w:sz w:val="24"/>
          <w:szCs w:val="24"/>
        </w:rPr>
        <w:t>ыполнение</w:t>
      </w:r>
      <w:r w:rsidRPr="00D06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1B3">
        <w:rPr>
          <w:rFonts w:ascii="Times New Roman" w:hAnsi="Times New Roman" w:cs="Times New Roman"/>
          <w:sz w:val="24"/>
          <w:szCs w:val="24"/>
        </w:rPr>
        <w:t>г</w:t>
      </w:r>
      <w:r w:rsidRPr="00D061B3">
        <w:rPr>
          <w:rFonts w:ascii="Times New Roman" w:hAnsi="Times New Roman" w:cs="Times New Roman"/>
          <w:bCs/>
          <w:sz w:val="24"/>
          <w:szCs w:val="24"/>
        </w:rPr>
        <w:t>ос</w:t>
      </w:r>
      <w:r w:rsidR="00D061B3" w:rsidRPr="00D061B3">
        <w:rPr>
          <w:rFonts w:ascii="Times New Roman" w:hAnsi="Times New Roman" w:cs="Times New Roman"/>
          <w:bCs/>
          <w:sz w:val="24"/>
          <w:szCs w:val="24"/>
        </w:rPr>
        <w:t>ударственно-общественного</w:t>
      </w:r>
      <w:r w:rsidRPr="00D061B3">
        <w:rPr>
          <w:rFonts w:ascii="Times New Roman" w:hAnsi="Times New Roman" w:cs="Times New Roman"/>
          <w:bCs/>
          <w:sz w:val="24"/>
          <w:szCs w:val="24"/>
        </w:rPr>
        <w:t xml:space="preserve"> заказ</w:t>
      </w:r>
      <w:r w:rsidR="00D061B3" w:rsidRPr="00D061B3">
        <w:rPr>
          <w:rFonts w:ascii="Times New Roman" w:hAnsi="Times New Roman" w:cs="Times New Roman"/>
          <w:bCs/>
          <w:sz w:val="24"/>
          <w:szCs w:val="24"/>
        </w:rPr>
        <w:t>а</w:t>
      </w:r>
      <w:r w:rsidRPr="00D061B3">
        <w:rPr>
          <w:rFonts w:ascii="Times New Roman" w:hAnsi="Times New Roman" w:cs="Times New Roman"/>
          <w:bCs/>
          <w:sz w:val="24"/>
          <w:szCs w:val="24"/>
        </w:rPr>
        <w:t xml:space="preserve"> на усиление воспитательной составляющей в образовании через содержание дополнительных общеобразовательных программ;</w:t>
      </w:r>
    </w:p>
    <w:p w:rsidR="00D061B3" w:rsidRPr="00D061B3" w:rsidRDefault="00D061B3" w:rsidP="00D061B3">
      <w:pPr>
        <w:pStyle w:val="ConsPlusNormal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моделей адресной работы с детьми</w:t>
      </w:r>
      <w:r w:rsidR="00A96BB1" w:rsidRPr="00D061B3">
        <w:rPr>
          <w:rFonts w:ascii="Times New Roman" w:hAnsi="Times New Roman" w:cs="Times New Roman"/>
          <w:bCs/>
          <w:sz w:val="24"/>
          <w:szCs w:val="24"/>
        </w:rPr>
        <w:t xml:space="preserve"> с различными образовательными потребностями: </w:t>
      </w:r>
      <w:r w:rsidRPr="00D061B3">
        <w:rPr>
          <w:rFonts w:ascii="Times New Roman" w:hAnsi="Times New Roman" w:cs="Times New Roman"/>
          <w:bCs/>
          <w:sz w:val="24"/>
          <w:szCs w:val="24"/>
        </w:rPr>
        <w:t xml:space="preserve">одаренных, оказавшихся в трудной жизненной ситуации, детей – инвалидов, детей с ОВЗ, </w:t>
      </w:r>
      <w:r w:rsidRPr="00D061B3">
        <w:rPr>
          <w:rFonts w:ascii="Times New Roman" w:hAnsi="Times New Roman" w:cs="Times New Roman"/>
          <w:sz w:val="24"/>
          <w:szCs w:val="24"/>
        </w:rPr>
        <w:t>из семей мигрантов,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B3">
        <w:rPr>
          <w:rFonts w:ascii="Times New Roman" w:hAnsi="Times New Roman" w:cs="Times New Roman"/>
          <w:sz w:val="24"/>
          <w:szCs w:val="24"/>
        </w:rPr>
        <w:t>- представителями малочисленных народов;</w:t>
      </w:r>
    </w:p>
    <w:p w:rsidR="00D061B3" w:rsidRPr="00D061B3" w:rsidRDefault="00D061B3" w:rsidP="00D061B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1B3">
        <w:rPr>
          <w:rFonts w:ascii="Times New Roman" w:hAnsi="Times New Roman" w:cs="Times New Roman"/>
          <w:sz w:val="24"/>
          <w:szCs w:val="24"/>
        </w:rPr>
        <w:t>поддержка профессионального самоопределения в изменяющемся мире профессий, востребованных компетенций на рынке труда и занятости;</w:t>
      </w:r>
    </w:p>
    <w:p w:rsidR="00A96BB1" w:rsidRPr="00D061B3" w:rsidRDefault="00D061B3" w:rsidP="00D061B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1B3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на основе духовно-нравственных ценностей народов Российской Федерации, исторических и национально-культурных традиций, формирования поколения россиян, ориентированных на активное включение в процессы </w:t>
      </w:r>
      <w:proofErr w:type="spellStart"/>
      <w:r w:rsidRPr="00D061B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061B3">
        <w:rPr>
          <w:rFonts w:ascii="Times New Roman" w:hAnsi="Times New Roman" w:cs="Times New Roman"/>
          <w:sz w:val="24"/>
          <w:szCs w:val="24"/>
        </w:rPr>
        <w:t xml:space="preserve"> развития государства;</w:t>
      </w:r>
    </w:p>
    <w:p w:rsidR="00D061B3" w:rsidRPr="005C464A" w:rsidRDefault="00D061B3" w:rsidP="00D061B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1B3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5C464A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D061B3">
        <w:rPr>
          <w:rFonts w:ascii="Times New Roman" w:hAnsi="Times New Roman" w:cs="Times New Roman"/>
          <w:sz w:val="24"/>
          <w:szCs w:val="24"/>
        </w:rPr>
        <w:t>опыта социального взаимодейств</w:t>
      </w:r>
      <w:r w:rsidR="005C464A">
        <w:rPr>
          <w:rFonts w:ascii="Times New Roman" w:hAnsi="Times New Roman" w:cs="Times New Roman"/>
          <w:sz w:val="24"/>
          <w:szCs w:val="24"/>
        </w:rPr>
        <w:t>ия и продуктивной деятельности;</w:t>
      </w:r>
    </w:p>
    <w:p w:rsidR="005C464A" w:rsidRDefault="005C464A" w:rsidP="00D061B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 ресурсов сетевого взаимодей</w:t>
      </w:r>
      <w:r w:rsidR="001006E0">
        <w:rPr>
          <w:rFonts w:ascii="Times New Roman" w:hAnsi="Times New Roman" w:cs="Times New Roman"/>
          <w:bCs/>
          <w:sz w:val="24"/>
          <w:szCs w:val="24"/>
        </w:rPr>
        <w:t>ствия и социального партнерства;</w:t>
      </w:r>
    </w:p>
    <w:p w:rsidR="001006E0" w:rsidRPr="00D061B3" w:rsidRDefault="001006E0" w:rsidP="00D061B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применение технологии наставничества в реализации дополнительных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программ.</w:t>
      </w:r>
    </w:p>
    <w:p w:rsidR="00A25A01" w:rsidRDefault="00A25A01" w:rsidP="00A25A01">
      <w:pPr>
        <w:spacing w:after="0" w:line="240" w:lineRule="auto"/>
        <w:ind w:right="535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25A01" w:rsidRPr="001D5FF6" w:rsidRDefault="00A25A01" w:rsidP="00A25A01">
      <w:pPr>
        <w:spacing w:after="0" w:line="240" w:lineRule="auto"/>
        <w:ind w:right="535" w:firstLine="709"/>
        <w:jc w:val="center"/>
        <w:rPr>
          <w:rFonts w:ascii="Times New Roman" w:hAnsi="Times New Roman"/>
          <w:b/>
          <w:sz w:val="24"/>
          <w:szCs w:val="24"/>
        </w:rPr>
      </w:pPr>
      <w:r w:rsidRPr="001D5FF6">
        <w:rPr>
          <w:rFonts w:ascii="Times New Roman" w:hAnsi="Times New Roman"/>
          <w:b/>
          <w:sz w:val="24"/>
          <w:szCs w:val="24"/>
        </w:rPr>
        <w:t>Основания для реализации инновационного проекта</w:t>
      </w:r>
    </w:p>
    <w:p w:rsidR="00A25A01" w:rsidRPr="00396918" w:rsidRDefault="00A25A01" w:rsidP="00A25A0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6D8F">
        <w:rPr>
          <w:rFonts w:ascii="Times New Roman" w:hAnsi="Times New Roman"/>
          <w:bCs/>
          <w:sz w:val="24"/>
          <w:szCs w:val="24"/>
          <w:shd w:val="clear" w:color="auto" w:fill="FFFFFF"/>
        </w:rPr>
        <w:t>Комплекс мер по реализации Концепции общенациональной системы выявления и развития молодых талантов на 2015 - 2020 годы" (утв. Правительством РФ 27.05.2015 N 3274п-П8)</w:t>
      </w:r>
    </w:p>
    <w:p w:rsidR="00396918" w:rsidRPr="00806D8F" w:rsidRDefault="00396918" w:rsidP="00A25A0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Концепция развития дополнительного образования детей до 2030 года (проект).</w:t>
      </w:r>
    </w:p>
    <w:p w:rsidR="00A25A01" w:rsidRPr="00806D8F" w:rsidRDefault="00A25A01" w:rsidP="00A25A01">
      <w:pPr>
        <w:pStyle w:val="a7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D8F">
        <w:rPr>
          <w:rFonts w:ascii="Times New Roman" w:hAnsi="Times New Roman"/>
          <w:sz w:val="24"/>
          <w:szCs w:val="24"/>
        </w:rPr>
        <w:lastRenderedPageBreak/>
        <w:t>Паспорт национального проекта «Образование», утв. Президиумом при Президенте Российской Федерации по стратегическому развитию и национальным проектам (протокол от 24 декабря 2018 г. №16)</w:t>
      </w:r>
    </w:p>
    <w:p w:rsidR="00A25A01" w:rsidRPr="00396918" w:rsidRDefault="00A25A01" w:rsidP="00A25A01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D8F">
        <w:rPr>
          <w:rFonts w:ascii="Times New Roman" w:hAnsi="Times New Roman"/>
          <w:sz w:val="24"/>
          <w:szCs w:val="24"/>
        </w:rPr>
        <w:t>Паспорт Федерального проекта «Успех каждого ребенка», Приложение к протоколу заседания проектного комитета по национальному проекту "Образование" от 07 декабря 2018 г. № 3</w:t>
      </w:r>
    </w:p>
    <w:p w:rsidR="00396918" w:rsidRPr="00396918" w:rsidRDefault="00396918" w:rsidP="0039691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6918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969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96918">
        <w:rPr>
          <w:rFonts w:ascii="Times New Roman" w:hAnsi="Times New Roman"/>
          <w:sz w:val="24"/>
          <w:szCs w:val="24"/>
        </w:rPr>
        <w:t xml:space="preserve"> России от 23.01.2020 N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 </w:t>
      </w:r>
      <w:proofErr w:type="gramEnd"/>
    </w:p>
    <w:p w:rsidR="00A25A01" w:rsidRPr="00A25A01" w:rsidRDefault="00A25A01" w:rsidP="00A25A01">
      <w:pPr>
        <w:pStyle w:val="a7"/>
        <w:numPr>
          <w:ilvl w:val="0"/>
          <w:numId w:val="15"/>
        </w:numPr>
        <w:spacing w:after="0" w:line="272" w:lineRule="atLeast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06D8F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03 сентября 2019 года №467 «Об утверждении Целевой </w:t>
      </w:r>
      <w:proofErr w:type="gramStart"/>
      <w:r w:rsidRPr="00806D8F">
        <w:rPr>
          <w:rFonts w:ascii="Times New Roman" w:hAnsi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806D8F">
        <w:rPr>
          <w:rFonts w:ascii="Times New Roman" w:hAnsi="Times New Roman"/>
          <w:sz w:val="24"/>
          <w:szCs w:val="24"/>
        </w:rPr>
        <w:t>»</w:t>
      </w:r>
    </w:p>
    <w:p w:rsidR="00A25A01" w:rsidRPr="001D5FF6" w:rsidRDefault="00A25A01" w:rsidP="00A25A01">
      <w:pPr>
        <w:pStyle w:val="Default"/>
        <w:numPr>
          <w:ilvl w:val="0"/>
          <w:numId w:val="15"/>
        </w:numPr>
        <w:jc w:val="both"/>
      </w:pPr>
      <w:r w:rsidRPr="001D5FF6">
        <w:rPr>
          <w:iCs/>
        </w:rPr>
        <w:t xml:space="preserve">Порядок создания и развития инновационной инфраструктуры в сфере образования (Приказ </w:t>
      </w:r>
      <w:proofErr w:type="spellStart"/>
      <w:r w:rsidRPr="001D5FF6">
        <w:rPr>
          <w:iCs/>
        </w:rPr>
        <w:t>Минобрнауки</w:t>
      </w:r>
      <w:proofErr w:type="spellEnd"/>
      <w:r w:rsidRPr="001D5FF6">
        <w:rPr>
          <w:iCs/>
        </w:rPr>
        <w:t xml:space="preserve"> России от 23 июня 2009 года № 218). </w:t>
      </w:r>
    </w:p>
    <w:p w:rsidR="00A25A01" w:rsidRDefault="00A25A01" w:rsidP="00A25A01">
      <w:pPr>
        <w:pStyle w:val="Default"/>
        <w:numPr>
          <w:ilvl w:val="0"/>
          <w:numId w:val="15"/>
        </w:numPr>
        <w:jc w:val="both"/>
      </w:pPr>
      <w:r w:rsidRPr="001D5FF6">
        <w:t>Прогноз научно-технологического развития Российской Федерации на период до 2030 года (утв. Правительством РФ 3 января 2014 г.)</w:t>
      </w:r>
    </w:p>
    <w:p w:rsidR="00A25A01" w:rsidRPr="00806D8F" w:rsidRDefault="00A25A01" w:rsidP="00A25A01">
      <w:pPr>
        <w:pStyle w:val="a7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06D8F">
        <w:rPr>
          <w:rStyle w:val="a4"/>
          <w:rFonts w:ascii="Times New Roman" w:hAnsi="Times New Roman"/>
          <w:b w:val="0"/>
          <w:sz w:val="24"/>
          <w:szCs w:val="24"/>
        </w:rPr>
        <w:t xml:space="preserve">Распоряжение </w:t>
      </w:r>
      <w:proofErr w:type="spellStart"/>
      <w:r w:rsidRPr="00806D8F">
        <w:rPr>
          <w:rStyle w:val="a4"/>
          <w:rFonts w:ascii="Times New Roman" w:hAnsi="Times New Roman"/>
          <w:b w:val="0"/>
          <w:sz w:val="24"/>
          <w:szCs w:val="24"/>
        </w:rPr>
        <w:t>Минпросвещения</w:t>
      </w:r>
      <w:proofErr w:type="spellEnd"/>
      <w:r w:rsidRPr="00806D8F">
        <w:rPr>
          <w:rStyle w:val="a4"/>
          <w:rFonts w:ascii="Times New Roman" w:hAnsi="Times New Roman"/>
          <w:b w:val="0"/>
          <w:sz w:val="24"/>
          <w:szCs w:val="24"/>
        </w:rPr>
        <w:t xml:space="preserve"> России от 17.12.2019 № Р-136</w:t>
      </w:r>
      <w:r w:rsidRPr="00806D8F">
        <w:rPr>
          <w:rFonts w:ascii="Times New Roman" w:hAnsi="Times New Roman"/>
          <w:b/>
          <w:sz w:val="24"/>
          <w:szCs w:val="24"/>
        </w:rPr>
        <w:br/>
      </w:r>
      <w:r w:rsidRPr="00806D8F">
        <w:rPr>
          <w:rStyle w:val="a4"/>
          <w:rFonts w:ascii="Times New Roman" w:hAnsi="Times New Roman"/>
          <w:b w:val="0"/>
          <w:sz w:val="24"/>
          <w:szCs w:val="24"/>
        </w:rPr>
        <w:t xml:space="preserve">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</w:t>
      </w:r>
      <w:proofErr w:type="spellStart"/>
      <w:r w:rsidRPr="00806D8F">
        <w:rPr>
          <w:rStyle w:val="a4"/>
          <w:rFonts w:ascii="Times New Roman" w:hAnsi="Times New Roman"/>
          <w:b w:val="0"/>
          <w:sz w:val="24"/>
          <w:szCs w:val="24"/>
        </w:rPr>
        <w:t>общеразвивающих</w:t>
      </w:r>
      <w:proofErr w:type="spellEnd"/>
      <w:r w:rsidRPr="00806D8F">
        <w:rPr>
          <w:rStyle w:val="a4"/>
          <w:rFonts w:ascii="Times New Roman" w:hAnsi="Times New Roman"/>
          <w:b w:val="0"/>
          <w:sz w:val="24"/>
          <w:szCs w:val="24"/>
        </w:rPr>
        <w:t xml:space="preserve"> программ всех 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</w:t>
      </w:r>
      <w:proofErr w:type="gramEnd"/>
    </w:p>
    <w:p w:rsidR="00A25A01" w:rsidRPr="00396918" w:rsidRDefault="00A25A01" w:rsidP="00A25A0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D8F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N 273-ФЗ от 29 декабря 2012 года с изменениями 2019 года</w:t>
      </w:r>
    </w:p>
    <w:p w:rsidR="00A25A01" w:rsidRPr="00302735" w:rsidRDefault="00A25A01" w:rsidP="00A25A01">
      <w:pPr>
        <w:pStyle w:val="a9"/>
        <w:ind w:firstLine="397"/>
        <w:jc w:val="center"/>
        <w:rPr>
          <w:b/>
        </w:rPr>
      </w:pPr>
    </w:p>
    <w:p w:rsidR="00C16415" w:rsidRPr="007446A1" w:rsidRDefault="00D8101B" w:rsidP="00C164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446A1">
        <w:rPr>
          <w:rFonts w:ascii="Times New Roman" w:hAnsi="Times New Roman"/>
          <w:b/>
          <w:sz w:val="24"/>
          <w:szCs w:val="24"/>
        </w:rPr>
        <w:t>Цель инновационного проекта:</w:t>
      </w:r>
      <w:r w:rsidRPr="007446A1">
        <w:rPr>
          <w:rFonts w:ascii="Times New Roman" w:hAnsi="Times New Roman"/>
          <w:sz w:val="24"/>
          <w:szCs w:val="24"/>
        </w:rPr>
        <w:t xml:space="preserve"> </w:t>
      </w:r>
      <w:r w:rsidR="00C16415" w:rsidRPr="007446A1">
        <w:rPr>
          <w:rFonts w:ascii="Times New Roman" w:hAnsi="Times New Roman"/>
          <w:sz w:val="24"/>
          <w:szCs w:val="24"/>
        </w:rPr>
        <w:t xml:space="preserve">разработка и апробация </w:t>
      </w:r>
      <w:r w:rsidR="00302735" w:rsidRPr="007446A1">
        <w:rPr>
          <w:rFonts w:ascii="Times New Roman" w:hAnsi="Times New Roman"/>
          <w:sz w:val="24"/>
          <w:szCs w:val="24"/>
        </w:rPr>
        <w:t>тиражируемых</w:t>
      </w:r>
      <w:r w:rsidR="00C16415" w:rsidRPr="007446A1">
        <w:rPr>
          <w:rFonts w:ascii="Times New Roman" w:hAnsi="Times New Roman"/>
          <w:sz w:val="24"/>
          <w:szCs w:val="24"/>
        </w:rPr>
        <w:t xml:space="preserve"> </w:t>
      </w:r>
      <w:r w:rsidR="00302735" w:rsidRPr="007446A1">
        <w:rPr>
          <w:rFonts w:ascii="Times New Roman" w:hAnsi="Times New Roman"/>
          <w:sz w:val="24"/>
          <w:szCs w:val="24"/>
        </w:rPr>
        <w:t>моделей</w:t>
      </w:r>
      <w:r w:rsidR="00C16415" w:rsidRPr="007446A1">
        <w:rPr>
          <w:rFonts w:ascii="Times New Roman" w:hAnsi="Times New Roman"/>
          <w:sz w:val="24"/>
          <w:szCs w:val="24"/>
        </w:rPr>
        <w:t xml:space="preserve"> сетевого взаимодействия и социального партнерства для профессионального самоопределения детей</w:t>
      </w:r>
      <w:r w:rsidR="00E033C3" w:rsidRPr="007446A1">
        <w:rPr>
          <w:rFonts w:ascii="Times New Roman" w:hAnsi="Times New Roman"/>
          <w:sz w:val="24"/>
          <w:szCs w:val="24"/>
        </w:rPr>
        <w:t xml:space="preserve"> с различными образовательными потребностями в технической и туристско-краеведческой сфере.</w:t>
      </w:r>
    </w:p>
    <w:p w:rsidR="00E033C3" w:rsidRPr="007446A1" w:rsidRDefault="00E033C3" w:rsidP="00C1641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46A1">
        <w:rPr>
          <w:rFonts w:ascii="Times New Roman" w:hAnsi="Times New Roman"/>
          <w:b/>
          <w:sz w:val="24"/>
          <w:szCs w:val="24"/>
        </w:rPr>
        <w:t xml:space="preserve">Задачи инновационного проекта: </w:t>
      </w:r>
    </w:p>
    <w:p w:rsidR="00945D21" w:rsidRPr="00945D21" w:rsidRDefault="00ED52ED" w:rsidP="00945D21">
      <w:pPr>
        <w:numPr>
          <w:ilvl w:val="0"/>
          <w:numId w:val="10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446A1">
        <w:rPr>
          <w:rFonts w:ascii="Times New Roman" w:hAnsi="Times New Roman" w:cs="Times New Roman"/>
          <w:sz w:val="24"/>
          <w:szCs w:val="24"/>
        </w:rPr>
        <w:t>Определить муниципальные образовате</w:t>
      </w:r>
      <w:r w:rsidR="007446A1" w:rsidRPr="007446A1">
        <w:rPr>
          <w:rFonts w:ascii="Times New Roman" w:hAnsi="Times New Roman" w:cs="Times New Roman"/>
          <w:sz w:val="24"/>
          <w:szCs w:val="24"/>
        </w:rPr>
        <w:t>льные организации в качестве баз</w:t>
      </w:r>
      <w:r w:rsidRPr="007446A1">
        <w:rPr>
          <w:rFonts w:ascii="Times New Roman" w:hAnsi="Times New Roman" w:cs="Times New Roman"/>
          <w:sz w:val="24"/>
          <w:szCs w:val="24"/>
        </w:rPr>
        <w:t xml:space="preserve">овых </w:t>
      </w:r>
      <w:r w:rsidRPr="007446A1">
        <w:rPr>
          <w:rFonts w:ascii="Times New Roman" w:eastAsia="Times New Roman" w:hAnsi="Times New Roman" w:cs="Times New Roman"/>
          <w:sz w:val="24"/>
          <w:szCs w:val="24"/>
        </w:rPr>
        <w:t xml:space="preserve">для разработки и апробации </w:t>
      </w:r>
      <w:r w:rsidR="007446A1">
        <w:rPr>
          <w:rFonts w:ascii="Times New Roman" w:hAnsi="Times New Roman" w:cs="Times New Roman"/>
          <w:sz w:val="24"/>
          <w:szCs w:val="24"/>
        </w:rPr>
        <w:t>сетевых дополнит</w:t>
      </w:r>
      <w:r w:rsidR="00253C59">
        <w:rPr>
          <w:rFonts w:ascii="Times New Roman" w:hAnsi="Times New Roman" w:cs="Times New Roman"/>
          <w:sz w:val="24"/>
          <w:szCs w:val="24"/>
        </w:rPr>
        <w:t xml:space="preserve">ельных </w:t>
      </w:r>
      <w:proofErr w:type="spellStart"/>
      <w:r w:rsidR="00253C5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253C59">
        <w:rPr>
          <w:rFonts w:ascii="Times New Roman" w:hAnsi="Times New Roman" w:cs="Times New Roman"/>
          <w:sz w:val="24"/>
          <w:szCs w:val="24"/>
        </w:rPr>
        <w:t xml:space="preserve"> программ для </w:t>
      </w:r>
      <w:r w:rsidR="00253C59" w:rsidRPr="007446A1">
        <w:rPr>
          <w:rFonts w:ascii="Times New Roman" w:hAnsi="Times New Roman" w:cs="Times New Roman"/>
          <w:sz w:val="24"/>
          <w:szCs w:val="24"/>
        </w:rPr>
        <w:t>детей с различными образовательными потребностями</w:t>
      </w:r>
      <w:r w:rsidR="00253C59" w:rsidRPr="00744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46A1" w:rsidRPr="00945D21" w:rsidRDefault="00ED52ED" w:rsidP="007446A1">
      <w:pPr>
        <w:numPr>
          <w:ilvl w:val="0"/>
          <w:numId w:val="10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45D21">
        <w:rPr>
          <w:rFonts w:ascii="Times New Roman" w:eastAsia="Times New Roman" w:hAnsi="Times New Roman" w:cs="Times New Roman"/>
          <w:sz w:val="24"/>
          <w:szCs w:val="24"/>
        </w:rPr>
        <w:t>Разработать функциональные блоки м</w:t>
      </w:r>
      <w:r w:rsidR="007446A1" w:rsidRPr="00945D21">
        <w:rPr>
          <w:rFonts w:ascii="Times New Roman" w:hAnsi="Times New Roman" w:cs="Times New Roman"/>
          <w:sz w:val="24"/>
          <w:szCs w:val="24"/>
        </w:rPr>
        <w:t>оделей  сетевого взаимодействия и социального партнерства</w:t>
      </w:r>
      <w:r w:rsidR="00945D21" w:rsidRPr="00945D21">
        <w:rPr>
          <w:rFonts w:ascii="Times New Roman" w:hAnsi="Times New Roman" w:cs="Times New Roman"/>
          <w:sz w:val="24"/>
          <w:szCs w:val="24"/>
        </w:rPr>
        <w:t xml:space="preserve"> </w:t>
      </w:r>
      <w:r w:rsidR="00945D21" w:rsidRPr="00945D21">
        <w:rPr>
          <w:rFonts w:ascii="Times New Roman" w:hAnsi="Times New Roman"/>
          <w:sz w:val="24"/>
          <w:szCs w:val="24"/>
        </w:rPr>
        <w:t>для профессионального самоопределения детей с различными образовательными потребностями в технической и туристско-краеведческой сфере.</w:t>
      </w:r>
    </w:p>
    <w:p w:rsidR="007446A1" w:rsidRDefault="00ED52ED" w:rsidP="007446A1">
      <w:pPr>
        <w:numPr>
          <w:ilvl w:val="0"/>
          <w:numId w:val="10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446A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Осуществить разработку </w:t>
      </w:r>
      <w:r w:rsidR="007446A1">
        <w:rPr>
          <w:rFonts w:ascii="Times New Roman" w:hAnsi="Times New Roman" w:cs="Times New Roman"/>
          <w:sz w:val="24"/>
          <w:szCs w:val="24"/>
        </w:rPr>
        <w:t xml:space="preserve">сетевых дополнительных </w:t>
      </w:r>
      <w:proofErr w:type="spellStart"/>
      <w:r w:rsidR="007446A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7446A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46A1" w:rsidRPr="007446A1">
        <w:rPr>
          <w:rFonts w:ascii="Times New Roman" w:hAnsi="Times New Roman" w:cs="Times New Roman"/>
          <w:sz w:val="24"/>
          <w:szCs w:val="24"/>
        </w:rPr>
        <w:t xml:space="preserve"> для детей с различными образовательными потребностями</w:t>
      </w:r>
      <w:r w:rsidR="007446A1">
        <w:rPr>
          <w:rFonts w:ascii="Times New Roman" w:hAnsi="Times New Roman" w:cs="Times New Roman"/>
          <w:sz w:val="24"/>
          <w:szCs w:val="24"/>
        </w:rPr>
        <w:t>.</w:t>
      </w:r>
    </w:p>
    <w:p w:rsidR="007446A1" w:rsidRPr="007446A1" w:rsidRDefault="00ED52ED" w:rsidP="007446A1">
      <w:pPr>
        <w:numPr>
          <w:ilvl w:val="0"/>
          <w:numId w:val="10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446A1">
        <w:rPr>
          <w:rFonts w:ascii="Times New Roman" w:eastAsia="Times New Roman" w:hAnsi="Times New Roman" w:cs="Times New Roman"/>
          <w:bCs/>
          <w:sz w:val="24"/>
          <w:szCs w:val="24"/>
        </w:rPr>
        <w:t>Обеспечить методическое сопровождение  разработки, апробации и</w:t>
      </w:r>
      <w:r w:rsidR="007446A1" w:rsidRPr="00744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46A1" w:rsidRPr="007446A1">
        <w:rPr>
          <w:rFonts w:ascii="Times New Roman" w:hAnsi="Times New Roman" w:cs="Times New Roman"/>
          <w:bCs/>
          <w:sz w:val="24"/>
          <w:szCs w:val="24"/>
        </w:rPr>
        <w:t>трансфера</w:t>
      </w:r>
      <w:proofErr w:type="spellEnd"/>
      <w:r w:rsidR="007446A1" w:rsidRPr="007446A1">
        <w:rPr>
          <w:rFonts w:ascii="Times New Roman" w:hAnsi="Times New Roman" w:cs="Times New Roman"/>
          <w:bCs/>
          <w:sz w:val="24"/>
          <w:szCs w:val="24"/>
        </w:rPr>
        <w:t xml:space="preserve"> данных программ </w:t>
      </w:r>
      <w:r w:rsidR="007446A1" w:rsidRPr="007446A1">
        <w:rPr>
          <w:rFonts w:ascii="Times New Roman" w:hAnsi="Times New Roman" w:cs="Times New Roman"/>
          <w:sz w:val="24"/>
          <w:szCs w:val="24"/>
        </w:rPr>
        <w:t>в практику образовательных организаций;</w:t>
      </w:r>
    </w:p>
    <w:p w:rsidR="00ED52ED" w:rsidRPr="007446A1" w:rsidRDefault="00ED52ED" w:rsidP="00ED52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A1">
        <w:rPr>
          <w:rFonts w:ascii="Times New Roman" w:eastAsia="Times New Roman" w:hAnsi="Times New Roman" w:cs="Times New Roman"/>
          <w:sz w:val="24"/>
          <w:szCs w:val="24"/>
        </w:rPr>
        <w:t>Разработать и реализовать программы</w:t>
      </w:r>
      <w:r w:rsidR="00253C59">
        <w:rPr>
          <w:rFonts w:ascii="Times New Roman" w:hAnsi="Times New Roman" w:cs="Times New Roman"/>
          <w:sz w:val="24"/>
          <w:szCs w:val="24"/>
        </w:rPr>
        <w:t xml:space="preserve"> </w:t>
      </w:r>
      <w:r w:rsidRPr="007446A1">
        <w:rPr>
          <w:rFonts w:ascii="Times New Roman" w:eastAsia="Times New Roman" w:hAnsi="Times New Roman" w:cs="Times New Roman"/>
          <w:sz w:val="24"/>
          <w:szCs w:val="24"/>
        </w:rPr>
        <w:t>стажировок и мастер-классов для педагогов дополнительн</w:t>
      </w:r>
      <w:r w:rsidR="00253C59">
        <w:rPr>
          <w:rFonts w:ascii="Times New Roman" w:hAnsi="Times New Roman" w:cs="Times New Roman"/>
          <w:sz w:val="24"/>
          <w:szCs w:val="24"/>
        </w:rPr>
        <w:t xml:space="preserve">ого образования по проблемам проектирования и реализации сетевых </w:t>
      </w:r>
      <w:r w:rsidR="00405F0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proofErr w:type="spellStart"/>
      <w:r w:rsidR="00405F0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405F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253C59">
        <w:rPr>
          <w:rFonts w:ascii="Times New Roman" w:hAnsi="Times New Roman" w:cs="Times New Roman"/>
          <w:sz w:val="24"/>
          <w:szCs w:val="24"/>
        </w:rPr>
        <w:t xml:space="preserve">для </w:t>
      </w:r>
      <w:r w:rsidR="00253C59" w:rsidRPr="007446A1">
        <w:rPr>
          <w:rFonts w:ascii="Times New Roman" w:hAnsi="Times New Roman" w:cs="Times New Roman"/>
          <w:sz w:val="24"/>
          <w:szCs w:val="24"/>
        </w:rPr>
        <w:t>детей с различными образовательными потребностями</w:t>
      </w:r>
      <w:r w:rsidRPr="00744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2ED" w:rsidRPr="007446A1" w:rsidRDefault="00ED52ED" w:rsidP="00ED52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A1">
        <w:rPr>
          <w:rFonts w:ascii="Times New Roman" w:eastAsia="Times New Roman" w:hAnsi="Times New Roman" w:cs="Times New Roman"/>
          <w:sz w:val="24"/>
          <w:szCs w:val="24"/>
        </w:rPr>
        <w:t>Осуществить оценку результатов реализ</w:t>
      </w:r>
      <w:r w:rsidR="00420C42">
        <w:rPr>
          <w:rFonts w:ascii="Times New Roman" w:eastAsia="Times New Roman" w:hAnsi="Times New Roman" w:cs="Times New Roman"/>
          <w:sz w:val="24"/>
          <w:szCs w:val="24"/>
        </w:rPr>
        <w:t>ации разработанных моделей.</w:t>
      </w:r>
    </w:p>
    <w:p w:rsidR="00ED52ED" w:rsidRPr="007446A1" w:rsidRDefault="00ED52ED" w:rsidP="00C1641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33C3" w:rsidRPr="001D5FF6" w:rsidRDefault="00E033C3" w:rsidP="00E033C3">
      <w:pPr>
        <w:spacing w:after="0" w:line="240" w:lineRule="auto"/>
        <w:ind w:right="535" w:firstLine="66"/>
        <w:rPr>
          <w:rFonts w:ascii="Times New Roman" w:hAnsi="Times New Roman"/>
          <w:b/>
          <w:sz w:val="24"/>
          <w:szCs w:val="24"/>
        </w:rPr>
      </w:pPr>
      <w:r w:rsidRPr="001D5FF6">
        <w:rPr>
          <w:rFonts w:ascii="Times New Roman" w:hAnsi="Times New Roman"/>
          <w:b/>
          <w:sz w:val="24"/>
          <w:szCs w:val="24"/>
        </w:rPr>
        <w:t>Прогнозируемые научно-методические результаты инновационного проекта</w:t>
      </w:r>
      <w:r w:rsidR="00180D9F">
        <w:rPr>
          <w:rFonts w:ascii="Times New Roman" w:hAnsi="Times New Roman"/>
          <w:b/>
          <w:sz w:val="24"/>
          <w:szCs w:val="24"/>
        </w:rPr>
        <w:t>:</w:t>
      </w:r>
    </w:p>
    <w:p w:rsidR="00EB7EBF" w:rsidRPr="00EB7EBF" w:rsidRDefault="00EB7EBF" w:rsidP="00E033C3">
      <w:pPr>
        <w:pStyle w:val="a7"/>
        <w:numPr>
          <w:ilvl w:val="0"/>
          <w:numId w:val="6"/>
        </w:numPr>
        <w:spacing w:after="0" w:line="240" w:lineRule="auto"/>
        <w:ind w:right="1"/>
        <w:jc w:val="both"/>
        <w:rPr>
          <w:rStyle w:val="a6"/>
          <w:rFonts w:ascii="Times New Roman" w:hAnsi="Times New Roman" w:cstheme="minorBidi"/>
          <w:i w:val="0"/>
          <w:iCs/>
          <w:sz w:val="24"/>
          <w:szCs w:val="24"/>
        </w:rPr>
      </w:pPr>
      <w:r>
        <w:rPr>
          <w:rStyle w:val="a6"/>
          <w:rFonts w:ascii="Times New Roman" w:hAnsi="Times New Roman" w:cstheme="minorBidi"/>
          <w:i w:val="0"/>
          <w:iCs/>
          <w:sz w:val="24"/>
          <w:szCs w:val="24"/>
        </w:rPr>
        <w:t xml:space="preserve">создание новых тиражируемых моделей </w:t>
      </w:r>
      <w:r>
        <w:rPr>
          <w:rFonts w:ascii="Times New Roman" w:hAnsi="Times New Roman"/>
          <w:sz w:val="24"/>
          <w:szCs w:val="24"/>
        </w:rPr>
        <w:t>сетевого взаимодействия и социального партнерства в региональной системе дополнительного образования детей;</w:t>
      </w:r>
    </w:p>
    <w:p w:rsidR="00E033C3" w:rsidRPr="00180D9F" w:rsidRDefault="00E033C3" w:rsidP="00E033C3">
      <w:pPr>
        <w:pStyle w:val="a7"/>
        <w:numPr>
          <w:ilvl w:val="0"/>
          <w:numId w:val="6"/>
        </w:numPr>
        <w:spacing w:after="0" w:line="240" w:lineRule="auto"/>
        <w:ind w:right="1"/>
        <w:jc w:val="both"/>
        <w:rPr>
          <w:rFonts w:ascii="Times New Roman" w:hAnsi="Times New Roman"/>
          <w:iCs/>
          <w:sz w:val="24"/>
          <w:szCs w:val="24"/>
        </w:rPr>
      </w:pPr>
      <w:r w:rsidRPr="00180D9F">
        <w:rPr>
          <w:rStyle w:val="a6"/>
          <w:rFonts w:ascii="Times New Roman" w:hAnsi="Times New Roman"/>
          <w:i w:val="0"/>
          <w:sz w:val="24"/>
          <w:szCs w:val="24"/>
        </w:rPr>
        <w:lastRenderedPageBreak/>
        <w:t>пакет</w:t>
      </w:r>
      <w:r w:rsidR="00180D9F">
        <w:rPr>
          <w:rStyle w:val="a6"/>
          <w:rFonts w:ascii="Times New Roman" w:hAnsi="Times New Roman"/>
          <w:i w:val="0"/>
          <w:sz w:val="24"/>
          <w:szCs w:val="24"/>
        </w:rPr>
        <w:t>ы</w:t>
      </w:r>
      <w:r w:rsidRPr="00E033C3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80D9F">
        <w:rPr>
          <w:rStyle w:val="a6"/>
          <w:rFonts w:ascii="Times New Roman" w:hAnsi="Times New Roman"/>
          <w:i w:val="0"/>
          <w:sz w:val="24"/>
          <w:szCs w:val="24"/>
        </w:rPr>
        <w:t>готовых решений</w:t>
      </w:r>
      <w:r w:rsidR="00EB7EBF">
        <w:rPr>
          <w:rStyle w:val="a6"/>
          <w:rFonts w:ascii="Times New Roman" w:hAnsi="Times New Roman"/>
          <w:i w:val="0"/>
          <w:sz w:val="24"/>
          <w:szCs w:val="24"/>
        </w:rPr>
        <w:t>, включающих</w:t>
      </w:r>
      <w:r w:rsidRPr="00180D9F">
        <w:rPr>
          <w:rStyle w:val="a6"/>
          <w:rFonts w:ascii="Times New Roman" w:hAnsi="Times New Roman"/>
          <w:i w:val="0"/>
          <w:sz w:val="24"/>
          <w:szCs w:val="24"/>
        </w:rPr>
        <w:t xml:space="preserve">  </w:t>
      </w:r>
      <w:r w:rsidR="00180D9F">
        <w:rPr>
          <w:rStyle w:val="a6"/>
          <w:rFonts w:ascii="Times New Roman" w:hAnsi="Times New Roman"/>
          <w:i w:val="0"/>
          <w:sz w:val="24"/>
          <w:szCs w:val="24"/>
        </w:rPr>
        <w:t>сетевые дополнительные</w:t>
      </w:r>
      <w:r w:rsidRPr="00180D9F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80D9F">
        <w:rPr>
          <w:rStyle w:val="a6"/>
          <w:rFonts w:ascii="Times New Roman" w:hAnsi="Times New Roman"/>
          <w:i w:val="0"/>
          <w:sz w:val="24"/>
          <w:szCs w:val="24"/>
        </w:rPr>
        <w:t>общераз</w:t>
      </w:r>
      <w:r w:rsidR="00180D9F">
        <w:rPr>
          <w:rStyle w:val="a6"/>
          <w:rFonts w:ascii="Times New Roman" w:hAnsi="Times New Roman"/>
          <w:i w:val="0"/>
          <w:sz w:val="24"/>
          <w:szCs w:val="24"/>
        </w:rPr>
        <w:t>вивающие</w:t>
      </w:r>
      <w:proofErr w:type="spellEnd"/>
      <w:r w:rsidR="00180D9F">
        <w:rPr>
          <w:rStyle w:val="a6"/>
          <w:rFonts w:ascii="Times New Roman" w:hAnsi="Times New Roman"/>
          <w:i w:val="0"/>
          <w:sz w:val="24"/>
          <w:szCs w:val="24"/>
        </w:rPr>
        <w:t xml:space="preserve"> программы</w:t>
      </w:r>
      <w:r w:rsidRPr="00180D9F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Pr="00180D9F">
        <w:rPr>
          <w:rFonts w:ascii="Times New Roman" w:hAnsi="Times New Roman"/>
          <w:sz w:val="24"/>
          <w:szCs w:val="24"/>
        </w:rPr>
        <w:t>в соста</w:t>
      </w:r>
      <w:r w:rsidR="00180D9F">
        <w:rPr>
          <w:rFonts w:ascii="Times New Roman" w:hAnsi="Times New Roman"/>
          <w:sz w:val="24"/>
          <w:szCs w:val="24"/>
        </w:rPr>
        <w:t>ве учебно-методических комплексов для детей с различными образовательными потребностями</w:t>
      </w:r>
      <w:r w:rsidRPr="00180D9F">
        <w:rPr>
          <w:rFonts w:ascii="Times New Roman" w:hAnsi="Times New Roman"/>
          <w:sz w:val="24"/>
          <w:szCs w:val="24"/>
        </w:rPr>
        <w:t>;</w:t>
      </w:r>
    </w:p>
    <w:p w:rsidR="00E033C3" w:rsidRPr="001D5FF6" w:rsidRDefault="00E033C3" w:rsidP="00E033C3">
      <w:pPr>
        <w:numPr>
          <w:ilvl w:val="0"/>
          <w:numId w:val="4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1D5FF6">
        <w:rPr>
          <w:rFonts w:ascii="Times New Roman" w:hAnsi="Times New Roman"/>
          <w:sz w:val="24"/>
          <w:szCs w:val="24"/>
        </w:rPr>
        <w:t>прогр</w:t>
      </w:r>
      <w:r w:rsidR="00253C59">
        <w:rPr>
          <w:rFonts w:ascii="Times New Roman" w:hAnsi="Times New Roman"/>
          <w:sz w:val="24"/>
          <w:szCs w:val="24"/>
        </w:rPr>
        <w:t xml:space="preserve">аммы мастер-классов, </w:t>
      </w:r>
      <w:r w:rsidR="00180D9F">
        <w:rPr>
          <w:rFonts w:ascii="Times New Roman" w:hAnsi="Times New Roman"/>
          <w:sz w:val="24"/>
          <w:szCs w:val="24"/>
        </w:rPr>
        <w:t xml:space="preserve">стажировок, </w:t>
      </w:r>
      <w:r w:rsidRPr="001D5FF6">
        <w:rPr>
          <w:rFonts w:ascii="Times New Roman" w:hAnsi="Times New Roman"/>
          <w:sz w:val="24"/>
          <w:szCs w:val="24"/>
        </w:rPr>
        <w:t>направленных на повышение профессиональной компетентности п</w:t>
      </w:r>
      <w:r w:rsidR="00180D9F">
        <w:rPr>
          <w:rFonts w:ascii="Times New Roman" w:hAnsi="Times New Roman"/>
          <w:sz w:val="24"/>
          <w:szCs w:val="24"/>
        </w:rPr>
        <w:t xml:space="preserve">едагогических кадров в области  проектирования и реализации сетевых дополнительных </w:t>
      </w:r>
      <w:proofErr w:type="spellStart"/>
      <w:r w:rsidR="00180D9F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="00180D9F">
        <w:rPr>
          <w:rFonts w:ascii="Times New Roman" w:hAnsi="Times New Roman"/>
          <w:sz w:val="24"/>
          <w:szCs w:val="24"/>
        </w:rPr>
        <w:t xml:space="preserve"> программ для детей с различными образовательными потребностями.</w:t>
      </w:r>
    </w:p>
    <w:p w:rsidR="00E033C3" w:rsidRPr="001D5FF6" w:rsidRDefault="00E033C3" w:rsidP="00180D9F">
      <w:pPr>
        <w:spacing w:after="0" w:line="240" w:lineRule="auto"/>
        <w:ind w:right="535"/>
        <w:rPr>
          <w:rFonts w:ascii="Times New Roman" w:hAnsi="Times New Roman"/>
          <w:sz w:val="24"/>
          <w:szCs w:val="24"/>
        </w:rPr>
      </w:pPr>
      <w:r w:rsidRPr="001D5FF6">
        <w:rPr>
          <w:rFonts w:ascii="Times New Roman" w:hAnsi="Times New Roman"/>
          <w:b/>
          <w:sz w:val="24"/>
          <w:szCs w:val="24"/>
        </w:rPr>
        <w:t>Прогнозируемые практические результаты инновационного проекта</w:t>
      </w:r>
      <w:r w:rsidR="00180D9F">
        <w:rPr>
          <w:rFonts w:ascii="Times New Roman" w:hAnsi="Times New Roman"/>
          <w:b/>
          <w:sz w:val="24"/>
          <w:szCs w:val="24"/>
        </w:rPr>
        <w:t>:</w:t>
      </w:r>
    </w:p>
    <w:p w:rsidR="00EB7EBF" w:rsidRPr="000A7C31" w:rsidRDefault="00EB7EBF" w:rsidP="00EB7EBF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</w:pPr>
      <w:r w:rsidRPr="000A7C31">
        <w:t>продвижение идеи сетевого образования, способствующего объединению имеющихся образовательных ресурсов на территории региона, транслированию его результатов и передаче полученного практического опыта в другие заинтересованные образовательные организации и учреждения;</w:t>
      </w:r>
    </w:p>
    <w:p w:rsidR="00E033C3" w:rsidRPr="000A7C31" w:rsidRDefault="00E033C3" w:rsidP="00E033C3">
      <w:pPr>
        <w:numPr>
          <w:ilvl w:val="0"/>
          <w:numId w:val="3"/>
        </w:numPr>
        <w:tabs>
          <w:tab w:val="left" w:pos="-1701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C31">
        <w:rPr>
          <w:rFonts w:ascii="Times New Roman" w:hAnsi="Times New Roman" w:cs="Times New Roman"/>
          <w:sz w:val="24"/>
          <w:szCs w:val="24"/>
        </w:rPr>
        <w:t>рост профессиональн</w:t>
      </w:r>
      <w:r w:rsidR="004A02AC">
        <w:rPr>
          <w:rFonts w:ascii="Times New Roman" w:hAnsi="Times New Roman" w:cs="Times New Roman"/>
          <w:sz w:val="24"/>
          <w:szCs w:val="24"/>
        </w:rPr>
        <w:t>ой компетентности</w:t>
      </w:r>
      <w:r w:rsidRPr="000A7C31">
        <w:rPr>
          <w:rFonts w:ascii="Times New Roman" w:hAnsi="Times New Roman" w:cs="Times New Roman"/>
          <w:sz w:val="24"/>
          <w:szCs w:val="24"/>
        </w:rPr>
        <w:t xml:space="preserve"> педагогических кадров в области</w:t>
      </w:r>
      <w:r w:rsidR="00EB7EBF" w:rsidRPr="000A7C31">
        <w:rPr>
          <w:rFonts w:ascii="Times New Roman" w:hAnsi="Times New Roman" w:cs="Times New Roman"/>
          <w:sz w:val="24"/>
          <w:szCs w:val="24"/>
        </w:rPr>
        <w:t xml:space="preserve"> проектирования и реализации сетевых дополнительных </w:t>
      </w:r>
      <w:proofErr w:type="spellStart"/>
      <w:r w:rsidR="00EB7EBF" w:rsidRPr="000A7C3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EB7EBF" w:rsidRPr="000A7C3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A7C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7C31" w:rsidRPr="000A7C31" w:rsidRDefault="000A7C31" w:rsidP="00E033C3">
      <w:pPr>
        <w:numPr>
          <w:ilvl w:val="0"/>
          <w:numId w:val="3"/>
        </w:numPr>
        <w:tabs>
          <w:tab w:val="left" w:pos="-1701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C31">
        <w:rPr>
          <w:rFonts w:ascii="Times New Roman" w:hAnsi="Times New Roman" w:cs="Times New Roman"/>
          <w:sz w:val="24"/>
          <w:szCs w:val="24"/>
        </w:rPr>
        <w:t xml:space="preserve">увеличение потенциальной доли </w:t>
      </w:r>
      <w:proofErr w:type="gramStart"/>
      <w:r w:rsidRPr="000A7C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C31">
        <w:rPr>
          <w:rFonts w:ascii="Times New Roman" w:hAnsi="Times New Roman" w:cs="Times New Roman"/>
          <w:sz w:val="24"/>
          <w:szCs w:val="24"/>
        </w:rPr>
        <w:t>, выбирающих в будущем профессии, связанные с технической и туристско-краеведческими направленностями;</w:t>
      </w:r>
    </w:p>
    <w:p w:rsidR="00E033C3" w:rsidRPr="000A7C31" w:rsidRDefault="00E033C3" w:rsidP="00E033C3">
      <w:pPr>
        <w:pStyle w:val="a7"/>
        <w:numPr>
          <w:ilvl w:val="0"/>
          <w:numId w:val="3"/>
        </w:numPr>
        <w:tabs>
          <w:tab w:val="left" w:pos="-1701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C31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0A7C31" w:rsidRPr="000A7C31">
        <w:rPr>
          <w:rStyle w:val="a6"/>
          <w:rFonts w:ascii="Times New Roman" w:hAnsi="Times New Roman"/>
          <w:i w:val="0"/>
          <w:sz w:val="24"/>
          <w:szCs w:val="24"/>
        </w:rPr>
        <w:t>пакетов</w:t>
      </w:r>
      <w:r w:rsidR="000A7C31" w:rsidRPr="000A7C31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A7C31" w:rsidRPr="000A7C31">
        <w:rPr>
          <w:rStyle w:val="a6"/>
          <w:rFonts w:ascii="Times New Roman" w:hAnsi="Times New Roman"/>
          <w:i w:val="0"/>
          <w:sz w:val="24"/>
          <w:szCs w:val="24"/>
        </w:rPr>
        <w:t xml:space="preserve">готовых решений, включающих  сетевые дополнительные </w:t>
      </w:r>
      <w:proofErr w:type="spellStart"/>
      <w:r w:rsidR="000A7C31" w:rsidRPr="000A7C31">
        <w:rPr>
          <w:rStyle w:val="a6"/>
          <w:rFonts w:ascii="Times New Roman" w:hAnsi="Times New Roman"/>
          <w:i w:val="0"/>
          <w:sz w:val="24"/>
          <w:szCs w:val="24"/>
        </w:rPr>
        <w:t>общеразвивающие</w:t>
      </w:r>
      <w:proofErr w:type="spellEnd"/>
      <w:r w:rsidR="000A7C31" w:rsidRPr="000A7C31">
        <w:rPr>
          <w:rStyle w:val="a6"/>
          <w:rFonts w:ascii="Times New Roman" w:hAnsi="Times New Roman"/>
          <w:i w:val="0"/>
          <w:sz w:val="24"/>
          <w:szCs w:val="24"/>
        </w:rPr>
        <w:t xml:space="preserve"> программы </w:t>
      </w:r>
      <w:r w:rsidR="000A7C31" w:rsidRPr="000A7C31">
        <w:rPr>
          <w:rFonts w:ascii="Times New Roman" w:hAnsi="Times New Roman"/>
          <w:sz w:val="24"/>
          <w:szCs w:val="24"/>
        </w:rPr>
        <w:t xml:space="preserve">в составе учебно-методических комплексов для детей с различными образовательными потребностями </w:t>
      </w:r>
      <w:r w:rsidRPr="000A7C31">
        <w:rPr>
          <w:rFonts w:ascii="Times New Roman" w:hAnsi="Times New Roman" w:cs="Times New Roman"/>
          <w:sz w:val="24"/>
          <w:szCs w:val="24"/>
        </w:rPr>
        <w:t>в деятельность других образовательных организаций Ленинградской области.</w:t>
      </w:r>
    </w:p>
    <w:p w:rsidR="00E033C3" w:rsidRPr="001D5FF6" w:rsidRDefault="00E033C3" w:rsidP="00E033C3">
      <w:pPr>
        <w:tabs>
          <w:tab w:val="left" w:pos="-1701"/>
        </w:tabs>
        <w:spacing w:after="0" w:line="240" w:lineRule="auto"/>
        <w:ind w:left="720" w:right="1"/>
        <w:jc w:val="both"/>
        <w:rPr>
          <w:rFonts w:ascii="Times New Roman" w:hAnsi="Times New Roman"/>
          <w:b/>
          <w:sz w:val="24"/>
          <w:szCs w:val="24"/>
        </w:rPr>
      </w:pPr>
    </w:p>
    <w:p w:rsidR="00E033C3" w:rsidRPr="001D5FF6" w:rsidRDefault="00E033C3" w:rsidP="00E033C3">
      <w:pPr>
        <w:spacing w:after="0" w:line="240" w:lineRule="auto"/>
        <w:ind w:right="1" w:firstLine="709"/>
        <w:jc w:val="center"/>
        <w:rPr>
          <w:rFonts w:ascii="Times New Roman" w:hAnsi="Times New Roman"/>
          <w:b/>
          <w:sz w:val="24"/>
          <w:szCs w:val="24"/>
        </w:rPr>
      </w:pPr>
      <w:r w:rsidRPr="001D5FF6">
        <w:rPr>
          <w:rFonts w:ascii="Times New Roman" w:hAnsi="Times New Roman"/>
          <w:b/>
          <w:sz w:val="24"/>
          <w:szCs w:val="24"/>
        </w:rPr>
        <w:t>Прогноз спроса на результаты (продукты) инновационного проекта</w:t>
      </w:r>
    </w:p>
    <w:p w:rsidR="00E033C3" w:rsidRPr="001D5FF6" w:rsidRDefault="00E033C3" w:rsidP="00E033C3">
      <w:pPr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FF6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1D5FF6">
        <w:rPr>
          <w:rFonts w:ascii="Times New Roman" w:hAnsi="Times New Roman"/>
          <w:sz w:val="24"/>
          <w:szCs w:val="24"/>
        </w:rPr>
        <w:t xml:space="preserve"> результатов инновационной работы (</w:t>
      </w:r>
      <w:r w:rsidR="000A7C31">
        <w:rPr>
          <w:rFonts w:ascii="Times New Roman" w:hAnsi="Times New Roman"/>
          <w:sz w:val="24"/>
          <w:szCs w:val="24"/>
        </w:rPr>
        <w:t xml:space="preserve">сетевые дополнительные </w:t>
      </w:r>
      <w:proofErr w:type="spellStart"/>
      <w:r w:rsidR="000A7C31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="000A7C31">
        <w:rPr>
          <w:rFonts w:ascii="Times New Roman" w:hAnsi="Times New Roman"/>
          <w:sz w:val="24"/>
          <w:szCs w:val="24"/>
        </w:rPr>
        <w:t xml:space="preserve"> программы в составе учебно-методических комплексов</w:t>
      </w:r>
      <w:r w:rsidRPr="001D5FF6">
        <w:rPr>
          <w:rFonts w:ascii="Times New Roman" w:hAnsi="Times New Roman"/>
          <w:sz w:val="24"/>
          <w:szCs w:val="24"/>
        </w:rPr>
        <w:t>, программы мастер-классов</w:t>
      </w:r>
      <w:r w:rsidR="000A7C31">
        <w:rPr>
          <w:rFonts w:ascii="Times New Roman" w:hAnsi="Times New Roman"/>
          <w:sz w:val="24"/>
          <w:szCs w:val="24"/>
        </w:rPr>
        <w:t xml:space="preserve">, </w:t>
      </w:r>
      <w:r w:rsidRPr="001D5FF6">
        <w:rPr>
          <w:rFonts w:ascii="Times New Roman" w:hAnsi="Times New Roman"/>
          <w:sz w:val="24"/>
          <w:szCs w:val="24"/>
        </w:rPr>
        <w:t>семинаров</w:t>
      </w:r>
      <w:r w:rsidR="000A7C31">
        <w:rPr>
          <w:rFonts w:ascii="Times New Roman" w:hAnsi="Times New Roman"/>
          <w:sz w:val="24"/>
          <w:szCs w:val="24"/>
        </w:rPr>
        <w:t xml:space="preserve"> и стажировок</w:t>
      </w:r>
      <w:r w:rsidRPr="001D5FF6">
        <w:rPr>
          <w:rFonts w:ascii="Times New Roman" w:hAnsi="Times New Roman"/>
          <w:sz w:val="24"/>
          <w:szCs w:val="24"/>
        </w:rPr>
        <w:t xml:space="preserve">): </w:t>
      </w:r>
    </w:p>
    <w:p w:rsidR="00E033C3" w:rsidRPr="001D5FF6" w:rsidRDefault="00E033C3" w:rsidP="00E033C3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1D5FF6">
        <w:rPr>
          <w:rFonts w:ascii="Times New Roman" w:hAnsi="Times New Roman"/>
          <w:sz w:val="24"/>
          <w:szCs w:val="24"/>
        </w:rPr>
        <w:t>руководителями организаций общего и дополнительного образования Ленинградской области;</w:t>
      </w:r>
    </w:p>
    <w:p w:rsidR="00E033C3" w:rsidRPr="001D5FF6" w:rsidRDefault="00E033C3" w:rsidP="00E033C3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1D5FF6">
        <w:rPr>
          <w:rFonts w:ascii="Times New Roman" w:hAnsi="Times New Roman"/>
          <w:sz w:val="24"/>
          <w:szCs w:val="24"/>
        </w:rPr>
        <w:t xml:space="preserve">участниками </w:t>
      </w:r>
      <w:proofErr w:type="gramStart"/>
      <w:r w:rsidRPr="001D5FF6">
        <w:rPr>
          <w:rFonts w:ascii="Times New Roman" w:hAnsi="Times New Roman"/>
          <w:sz w:val="24"/>
          <w:szCs w:val="24"/>
        </w:rPr>
        <w:t>системы повышения квалификации педагогов образовательных организаций</w:t>
      </w:r>
      <w:proofErr w:type="gramEnd"/>
      <w:r w:rsidRPr="001D5FF6">
        <w:rPr>
          <w:rFonts w:ascii="Times New Roman" w:hAnsi="Times New Roman"/>
          <w:sz w:val="24"/>
          <w:szCs w:val="24"/>
        </w:rPr>
        <w:t>.</w:t>
      </w:r>
    </w:p>
    <w:p w:rsidR="00E033C3" w:rsidRPr="001D5FF6" w:rsidRDefault="00E033C3" w:rsidP="00E033C3">
      <w:pPr>
        <w:pStyle w:val="ConsPlusNormal"/>
        <w:ind w:firstLine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2DE" w:rsidRPr="001D5FF6" w:rsidRDefault="006932DE" w:rsidP="006932DE">
      <w:pPr>
        <w:spacing w:after="0" w:line="240" w:lineRule="auto"/>
        <w:ind w:right="535"/>
        <w:jc w:val="center"/>
        <w:rPr>
          <w:rFonts w:ascii="Times New Roman" w:hAnsi="Times New Roman"/>
          <w:b/>
          <w:sz w:val="24"/>
          <w:szCs w:val="24"/>
        </w:rPr>
      </w:pPr>
      <w:r w:rsidRPr="001D5FF6">
        <w:rPr>
          <w:rFonts w:ascii="Times New Roman" w:hAnsi="Times New Roman"/>
          <w:b/>
          <w:sz w:val="24"/>
          <w:szCs w:val="24"/>
        </w:rPr>
        <w:t>Основные этапы реализации инновационного проекта</w:t>
      </w:r>
    </w:p>
    <w:p w:rsidR="006932DE" w:rsidRPr="0044392D" w:rsidRDefault="006932DE" w:rsidP="006932DE">
      <w:pPr>
        <w:pStyle w:val="a9"/>
        <w:numPr>
          <w:ilvl w:val="0"/>
          <w:numId w:val="7"/>
        </w:numPr>
        <w:suppressAutoHyphens/>
        <w:autoSpaceDE/>
        <w:autoSpaceDN/>
        <w:rPr>
          <w:b/>
        </w:rPr>
      </w:pPr>
      <w:r w:rsidRPr="0044392D">
        <w:rPr>
          <w:b/>
        </w:rPr>
        <w:t xml:space="preserve">Подготовительно-проектировочный этап (октябрь 2020 </w:t>
      </w:r>
      <w:r w:rsidR="0044392D" w:rsidRPr="0044392D">
        <w:rPr>
          <w:b/>
        </w:rPr>
        <w:t>г.- август 2021</w:t>
      </w:r>
      <w:r w:rsidRPr="0044392D">
        <w:rPr>
          <w:b/>
        </w:rPr>
        <w:t xml:space="preserve"> г.) </w:t>
      </w:r>
    </w:p>
    <w:p w:rsidR="006932DE" w:rsidRPr="0044392D" w:rsidRDefault="006932DE" w:rsidP="006932DE">
      <w:pPr>
        <w:pStyle w:val="a9"/>
        <w:rPr>
          <w:b/>
        </w:rPr>
      </w:pPr>
      <w:r w:rsidRPr="0044392D">
        <w:rPr>
          <w:b/>
        </w:rPr>
        <w:t xml:space="preserve">Задача: </w:t>
      </w:r>
    </w:p>
    <w:p w:rsidR="006932DE" w:rsidRDefault="006932DE" w:rsidP="006932DE">
      <w:pPr>
        <w:pStyle w:val="a9"/>
      </w:pPr>
      <w:r w:rsidRPr="001D5FF6">
        <w:t xml:space="preserve">достижение результатов информационного, </w:t>
      </w:r>
      <w:r w:rsidR="00BC29D3">
        <w:t xml:space="preserve">материально-технического, </w:t>
      </w:r>
      <w:r w:rsidRPr="001D5FF6">
        <w:t>учебно-методического и кадрового ресурсно</w:t>
      </w:r>
      <w:r>
        <w:t>го обеспечения реализации инновационного проекта.</w:t>
      </w:r>
    </w:p>
    <w:tbl>
      <w:tblPr>
        <w:tblW w:w="5000" w:type="pct"/>
        <w:tblLayout w:type="fixed"/>
        <w:tblLook w:val="0000"/>
      </w:tblPr>
      <w:tblGrid>
        <w:gridCol w:w="2871"/>
        <w:gridCol w:w="3341"/>
        <w:gridCol w:w="1977"/>
        <w:gridCol w:w="1948"/>
      </w:tblGrid>
      <w:tr w:rsidR="000671D2" w:rsidRPr="001D5FF6" w:rsidTr="000671D2"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4053C4">
            <w:pPr>
              <w:pStyle w:val="a9"/>
              <w:jc w:val="center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>Мероприятия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4053C4">
            <w:pPr>
              <w:pStyle w:val="a9"/>
              <w:jc w:val="center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>Содержание деятельности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Pr="001D5FF6" w:rsidRDefault="000671D2" w:rsidP="004053C4">
            <w:pPr>
              <w:pStyle w:val="a9"/>
              <w:jc w:val="center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>Прогнозируемый результат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Pr="001D5FF6" w:rsidRDefault="000671D2" w:rsidP="004053C4">
            <w:pPr>
              <w:pStyle w:val="a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0671D2" w:rsidRPr="001D5FF6" w:rsidTr="000671D2">
        <w:tc>
          <w:tcPr>
            <w:tcW w:w="40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4053C4">
            <w:pPr>
              <w:pStyle w:val="a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Информационные</w:t>
            </w:r>
            <w:r w:rsidRPr="001D5FF6">
              <w:rPr>
                <w:rFonts w:eastAsia="Times New Roman"/>
              </w:rPr>
              <w:t xml:space="preserve"> ресурс</w:t>
            </w:r>
            <w:r>
              <w:rPr>
                <w:rFonts w:eastAsia="Times New Roman"/>
              </w:rPr>
              <w:t>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0671D2">
            <w:pPr>
              <w:pStyle w:val="a9"/>
              <w:jc w:val="center"/>
              <w:rPr>
                <w:rFonts w:eastAsia="Times New Roman"/>
              </w:rPr>
            </w:pPr>
          </w:p>
        </w:tc>
      </w:tr>
      <w:tr w:rsidR="000671D2" w:rsidRPr="001D5FF6" w:rsidTr="000671D2"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6932DE">
            <w:pPr>
              <w:pStyle w:val="a9"/>
              <w:jc w:val="left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 xml:space="preserve">Провести анализ потенциальных участников </w:t>
            </w:r>
            <w:r>
              <w:rPr>
                <w:rFonts w:eastAsia="Times New Roman"/>
              </w:rPr>
              <w:t xml:space="preserve">инновационного </w:t>
            </w:r>
            <w:r w:rsidRPr="001D5FF6">
              <w:rPr>
                <w:rFonts w:eastAsia="Times New Roman"/>
              </w:rPr>
              <w:t>проекта</w:t>
            </w:r>
            <w:r>
              <w:rPr>
                <w:rFonts w:eastAsia="Times New Roman"/>
              </w:rPr>
              <w:t>.</w:t>
            </w:r>
            <w:r w:rsidRPr="001D5FF6">
              <w:rPr>
                <w:rFonts w:eastAsia="Times New Roman"/>
              </w:rPr>
              <w:t xml:space="preserve">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61A" w:rsidRPr="001D5FF6" w:rsidRDefault="000671D2" w:rsidP="001B561A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перечня образовательных организаций и социальных партнеров</w:t>
            </w:r>
            <w:r w:rsidRPr="001D5FF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заинтересованных в реализации проекта.</w:t>
            </w:r>
            <w:r w:rsidR="001B561A">
              <w:rPr>
                <w:rFonts w:eastAsia="Times New Roman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Default="000671D2" w:rsidP="004053C4">
            <w:pPr>
              <w:pStyle w:val="a9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>Перечень организаций.</w:t>
            </w:r>
          </w:p>
          <w:p w:rsidR="001B561A" w:rsidRPr="001D5FF6" w:rsidRDefault="001B561A" w:rsidP="001B561A">
            <w:pPr>
              <w:pStyle w:val="a9"/>
              <w:tabs>
                <w:tab w:val="left" w:pos="900"/>
              </w:tabs>
              <w:jc w:val="left"/>
              <w:rPr>
                <w:rFonts w:eastAsia="Times New Roman"/>
              </w:rPr>
            </w:pPr>
            <w:r w:rsidRPr="00302735">
              <w:t xml:space="preserve">Заключение договоров </w:t>
            </w:r>
            <w:r>
              <w:t>о сетевом взаимодействии в рамках инновационного проекта.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Pr="001D5FF6" w:rsidRDefault="000671D2" w:rsidP="004053C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Центр «Ладога»</w:t>
            </w:r>
          </w:p>
        </w:tc>
      </w:tr>
      <w:tr w:rsidR="00945D21" w:rsidRPr="001D5FF6" w:rsidTr="000671D2"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5D21" w:rsidRPr="001D5FF6" w:rsidRDefault="00945D21" w:rsidP="006932DE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Провести анализ потенциальных наставников для реализации инновационного проекта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D21" w:rsidRDefault="00945D21" w:rsidP="001B561A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База наставников инновационного проекта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1" w:rsidRPr="001D5FF6" w:rsidRDefault="00945D21" w:rsidP="004053C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Применение технологии наставничества в реализации инновационного проекта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1" w:rsidRDefault="00945D21" w:rsidP="004053C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Центр «Ладога»</w:t>
            </w:r>
          </w:p>
        </w:tc>
      </w:tr>
      <w:tr w:rsidR="000671D2" w:rsidRPr="001D5FF6" w:rsidTr="000671D2"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6932DE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Разработка бренд</w:t>
            </w:r>
            <w:r w:rsidR="0044392D">
              <w:rPr>
                <w:rFonts w:eastAsia="Times New Roman"/>
              </w:rPr>
              <w:t xml:space="preserve">а </w:t>
            </w:r>
            <w:r w:rsidR="0044392D">
              <w:rPr>
                <w:rFonts w:eastAsia="Times New Roman"/>
              </w:rPr>
              <w:lastRenderedPageBreak/>
              <w:t>проекта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Default="0044392D" w:rsidP="00E15F58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Разработка логотипа проекта, </w:t>
            </w:r>
            <w:r>
              <w:rPr>
                <w:rFonts w:eastAsia="Times New Roman"/>
              </w:rPr>
              <w:lastRenderedPageBreak/>
              <w:t>графики, иллюстраций и др.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Pr="001D5FF6" w:rsidRDefault="0044392D" w:rsidP="004A02AC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Привлечение </w:t>
            </w:r>
            <w:r>
              <w:rPr>
                <w:rFonts w:eastAsia="Times New Roman"/>
              </w:rPr>
              <w:lastRenderedPageBreak/>
              <w:t>внимания к инновационному проекту потенциальных партнеров и общественности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Default="0044392D" w:rsidP="004053C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Центр «Ладога»</w:t>
            </w:r>
          </w:p>
        </w:tc>
      </w:tr>
      <w:tr w:rsidR="000671D2" w:rsidRPr="001D5FF6" w:rsidTr="000671D2"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45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FF6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Сформировать мониторинг оценки результатов инновационной деятельности.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456AAC">
            <w:pPr>
              <w:pStyle w:val="a9"/>
              <w:tabs>
                <w:tab w:val="left" w:pos="300"/>
              </w:tabs>
              <w:suppressAutoHyphens/>
              <w:jc w:val="left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>Разработка содержания мониторинга.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Pr="001D5FF6" w:rsidRDefault="000671D2" w:rsidP="00456AAC">
            <w:pPr>
              <w:pStyle w:val="a9"/>
              <w:jc w:val="left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>Анализ результатов инновационной деятельности на про</w:t>
            </w:r>
            <w:r>
              <w:rPr>
                <w:rFonts w:eastAsia="Times New Roman"/>
              </w:rPr>
              <w:t>межуточном этапе – сентябрь 2021</w:t>
            </w:r>
            <w:r w:rsidRPr="001D5FF6">
              <w:rPr>
                <w:rFonts w:eastAsia="Times New Roman"/>
              </w:rPr>
              <w:t xml:space="preserve"> г.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Default="000671D2" w:rsidP="00456AAC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Центр «Ладога»</w:t>
            </w:r>
          </w:p>
          <w:p w:rsidR="000671D2" w:rsidRPr="001D5FF6" w:rsidRDefault="000671D2" w:rsidP="00456AAC">
            <w:pPr>
              <w:pStyle w:val="a9"/>
              <w:jc w:val="left"/>
              <w:rPr>
                <w:rFonts w:eastAsia="Times New Roman"/>
              </w:rPr>
            </w:pPr>
            <w:r>
              <w:t>ГАОУДПО «ЛОИРО»</w:t>
            </w:r>
          </w:p>
        </w:tc>
      </w:tr>
      <w:tr w:rsidR="000671D2" w:rsidRPr="001D5FF6" w:rsidTr="000671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0671D2">
            <w:pPr>
              <w:pStyle w:val="a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Материально-технические ресурсы</w:t>
            </w:r>
          </w:p>
        </w:tc>
      </w:tr>
      <w:tr w:rsidR="000671D2" w:rsidRPr="001D5FF6" w:rsidTr="000671D2"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BC29D3">
            <w:pPr>
              <w:pStyle w:val="a9"/>
              <w:jc w:val="left"/>
              <w:rPr>
                <w:rFonts w:eastAsia="Times New Roman"/>
              </w:rPr>
            </w:pPr>
            <w:r w:rsidRPr="00AB4C17">
              <w:t xml:space="preserve">Мониторинг состояния материально-технической </w:t>
            </w:r>
            <w:r>
              <w:t xml:space="preserve">базы муниципальных организаций - </w:t>
            </w:r>
            <w:r w:rsidRPr="00AB4C17">
              <w:t>участников проекта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BC29D3">
            <w:pPr>
              <w:pStyle w:val="a9"/>
              <w:jc w:val="left"/>
              <w:rPr>
                <w:rFonts w:eastAsia="Times New Roman"/>
              </w:rPr>
            </w:pPr>
            <w:r>
              <w:t>Проведение мониторинга</w:t>
            </w:r>
            <w:r w:rsidRPr="00AB4C17">
              <w:t xml:space="preserve"> состояния материально-технической </w:t>
            </w:r>
            <w:r>
              <w:t xml:space="preserve">базы муниципальных организаций - </w:t>
            </w:r>
            <w:r w:rsidRPr="00AB4C17">
              <w:t>участников проекта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Pr="001D5FF6" w:rsidRDefault="000671D2" w:rsidP="00E15F58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готовности материально-технической базы </w:t>
            </w:r>
            <w:r>
              <w:t xml:space="preserve">муниципальных организаций - </w:t>
            </w:r>
            <w:r w:rsidRPr="00AB4C17">
              <w:t>участников проекта</w:t>
            </w:r>
            <w:r>
              <w:t xml:space="preserve"> к реализации проекта.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Pr="001D5FF6" w:rsidRDefault="000671D2" w:rsidP="00E15F58">
            <w:pPr>
              <w:pStyle w:val="a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Центр «Ладога»</w:t>
            </w:r>
          </w:p>
        </w:tc>
      </w:tr>
      <w:tr w:rsidR="000671D2" w:rsidRPr="001D5FF6" w:rsidTr="000671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0671D2">
            <w:pPr>
              <w:pStyle w:val="a9"/>
              <w:jc w:val="center"/>
              <w:rPr>
                <w:rFonts w:eastAsia="Times New Roman"/>
              </w:rPr>
            </w:pPr>
            <w:r w:rsidRPr="001D5FF6">
              <w:rPr>
                <w:rFonts w:eastAsia="Times New Roman"/>
              </w:rPr>
              <w:t>Учебно-методическое обеспечение</w:t>
            </w:r>
          </w:p>
        </w:tc>
      </w:tr>
      <w:tr w:rsidR="000671D2" w:rsidRPr="001D5FF6" w:rsidTr="000671D2"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E15F58">
            <w:pPr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сетевые дополнительные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в составе учебно-методических комплексов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E1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сетевых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в составе учебно-методических комплексов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247F07" w:rsidRDefault="000671D2" w:rsidP="00E15F58">
            <w:pPr>
              <w:pStyle w:val="a9"/>
              <w:jc w:val="left"/>
              <w:rPr>
                <w:rFonts w:eastAsia="Times New Roman"/>
              </w:rPr>
            </w:pPr>
            <w:r>
              <w:t xml:space="preserve">Сетевые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программы в составе учебно-методических комплексов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Default="000671D2" w:rsidP="00E15F58">
            <w:pPr>
              <w:pStyle w:val="a9"/>
              <w:jc w:val="left"/>
            </w:pPr>
            <w:r>
              <w:t>Муниципальные образовательные организации – участники проекта</w:t>
            </w:r>
          </w:p>
          <w:p w:rsidR="000671D2" w:rsidRPr="00247F07" w:rsidRDefault="000671D2" w:rsidP="00E15F58">
            <w:pPr>
              <w:pStyle w:val="a9"/>
              <w:jc w:val="left"/>
              <w:rPr>
                <w:rFonts w:eastAsia="Times New Roman"/>
              </w:rPr>
            </w:pPr>
            <w:r>
              <w:t>ГАОУДПО «ЛОИРО»</w:t>
            </w:r>
          </w:p>
        </w:tc>
      </w:tr>
      <w:tr w:rsidR="000671D2" w:rsidRPr="001D5FF6" w:rsidTr="000671D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1D5FF6" w:rsidRDefault="000671D2" w:rsidP="0006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Кадровые</w:t>
            </w:r>
            <w:r w:rsidRPr="001D5FF6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0671D2" w:rsidRPr="001D5FF6" w:rsidTr="000671D2"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0671D2" w:rsidP="00BC2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FF6">
              <w:rPr>
                <w:rFonts w:ascii="Times New Roman" w:hAnsi="Times New Roman"/>
                <w:sz w:val="24"/>
                <w:szCs w:val="24"/>
              </w:rPr>
              <w:t xml:space="preserve">Обеспечить повышение профессиональной компетентности педагогических кадров в области проектирования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сетевых </w:t>
            </w:r>
            <w:r w:rsidRPr="001D5FF6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proofErr w:type="spellStart"/>
            <w:r w:rsidRPr="001D5FF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1D5FF6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с различными образовательными потребностями </w:t>
            </w:r>
            <w:r w:rsidR="004A02AC">
              <w:rPr>
                <w:rFonts w:ascii="Times New Roman" w:hAnsi="Times New Roman"/>
                <w:sz w:val="24"/>
                <w:szCs w:val="24"/>
              </w:rPr>
              <w:t xml:space="preserve">в формах семинаров и </w:t>
            </w:r>
            <w:proofErr w:type="spellStart"/>
            <w:r w:rsidR="004A02A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1D2" w:rsidRPr="001D5FF6" w:rsidRDefault="004A02AC" w:rsidP="004053C4">
            <w:pPr>
              <w:pStyle w:val="a9"/>
              <w:tabs>
                <w:tab w:val="left" w:pos="300"/>
              </w:tabs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Методическое сопровождение</w:t>
            </w:r>
            <w:r w:rsidR="000671D2" w:rsidRPr="001D5FF6">
              <w:rPr>
                <w:rFonts w:eastAsia="Times New Roman"/>
              </w:rPr>
              <w:t xml:space="preserve"> инновационной деятельности.</w:t>
            </w:r>
          </w:p>
          <w:p w:rsidR="000671D2" w:rsidRPr="001D5FF6" w:rsidRDefault="000671D2" w:rsidP="004053C4">
            <w:pPr>
              <w:pStyle w:val="a9"/>
              <w:tabs>
                <w:tab w:val="left" w:pos="300"/>
              </w:tabs>
              <w:suppressAutoHyphens/>
              <w:rPr>
                <w:rFonts w:eastAsia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Pr="000671D2" w:rsidRDefault="000671D2" w:rsidP="004A02AC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1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в области проектирования сетевых дополнительных </w:t>
            </w:r>
            <w:proofErr w:type="spellStart"/>
            <w:r w:rsidRPr="000671D2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671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детей с различными образовательными потребностями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1D2" w:rsidRDefault="000671D2" w:rsidP="00302735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1D2">
              <w:rPr>
                <w:rFonts w:ascii="Times New Roman" w:hAnsi="Times New Roman" w:cs="Times New Roman"/>
                <w:sz w:val="24"/>
                <w:szCs w:val="24"/>
              </w:rPr>
              <w:t>ГАОУДПО «ЛОИРО»</w:t>
            </w:r>
          </w:p>
          <w:p w:rsidR="000671D2" w:rsidRDefault="000671D2" w:rsidP="00302735">
            <w:pPr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4C17">
              <w:rPr>
                <w:rFonts w:ascii="Times New Roman" w:hAnsi="Times New Roman"/>
                <w:sz w:val="24"/>
                <w:szCs w:val="24"/>
              </w:rPr>
              <w:t>сторический музей-макет «Петровская Акватория»</w:t>
            </w:r>
          </w:p>
          <w:p w:rsidR="004A02AC" w:rsidRPr="000671D2" w:rsidRDefault="004A02AC" w:rsidP="00302735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 ресурсные центры</w:t>
            </w:r>
          </w:p>
        </w:tc>
      </w:tr>
    </w:tbl>
    <w:p w:rsidR="006932DE" w:rsidRDefault="006932DE" w:rsidP="006932DE">
      <w:pPr>
        <w:pStyle w:val="a9"/>
        <w:suppressAutoHyphens/>
        <w:ind w:left="360"/>
      </w:pPr>
    </w:p>
    <w:p w:rsidR="00302735" w:rsidRPr="0044392D" w:rsidRDefault="00302735" w:rsidP="00302735">
      <w:pPr>
        <w:pStyle w:val="a9"/>
        <w:numPr>
          <w:ilvl w:val="0"/>
          <w:numId w:val="7"/>
        </w:numPr>
        <w:suppressAutoHyphens/>
        <w:autoSpaceDE/>
        <w:autoSpaceDN/>
        <w:rPr>
          <w:b/>
        </w:rPr>
      </w:pPr>
      <w:r w:rsidRPr="0044392D">
        <w:rPr>
          <w:b/>
        </w:rPr>
        <w:t>Основной (практико-преобразующий) этап (</w:t>
      </w:r>
      <w:r w:rsidR="0044392D" w:rsidRPr="0044392D">
        <w:rPr>
          <w:b/>
        </w:rPr>
        <w:t>сентябрь</w:t>
      </w:r>
      <w:r w:rsidRPr="0044392D">
        <w:rPr>
          <w:b/>
        </w:rPr>
        <w:t xml:space="preserve"> </w:t>
      </w:r>
      <w:r w:rsidR="0044392D" w:rsidRPr="0044392D">
        <w:rPr>
          <w:b/>
        </w:rPr>
        <w:t>2021</w:t>
      </w:r>
      <w:r w:rsidRPr="0044392D">
        <w:rPr>
          <w:b/>
        </w:rPr>
        <w:t>-</w:t>
      </w:r>
      <w:r w:rsidR="0044392D" w:rsidRPr="0044392D">
        <w:rPr>
          <w:b/>
        </w:rPr>
        <w:t xml:space="preserve"> август</w:t>
      </w:r>
      <w:r w:rsidRPr="0044392D">
        <w:rPr>
          <w:b/>
        </w:rPr>
        <w:t xml:space="preserve"> </w:t>
      </w:r>
      <w:r w:rsidR="0044392D" w:rsidRPr="0044392D">
        <w:rPr>
          <w:b/>
        </w:rPr>
        <w:t>2023</w:t>
      </w:r>
      <w:r w:rsidRPr="0044392D">
        <w:rPr>
          <w:b/>
        </w:rPr>
        <w:t xml:space="preserve"> гг.)</w:t>
      </w:r>
    </w:p>
    <w:p w:rsidR="00302735" w:rsidRPr="0044392D" w:rsidRDefault="00302735" w:rsidP="00302735">
      <w:pPr>
        <w:pStyle w:val="a9"/>
        <w:rPr>
          <w:b/>
        </w:rPr>
      </w:pPr>
      <w:r w:rsidRPr="0044392D">
        <w:rPr>
          <w:b/>
        </w:rPr>
        <w:t xml:space="preserve">Задача: </w:t>
      </w:r>
    </w:p>
    <w:p w:rsidR="00302735" w:rsidRPr="00302735" w:rsidRDefault="00302735" w:rsidP="003027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35">
        <w:rPr>
          <w:rFonts w:ascii="Times New Roman" w:eastAsia="Times New Roman" w:hAnsi="Times New Roman" w:cs="Times New Roman"/>
          <w:sz w:val="24"/>
          <w:szCs w:val="24"/>
        </w:rPr>
        <w:t>Достижение результатов региональной инновационной программы.</w:t>
      </w:r>
    </w:p>
    <w:p w:rsidR="00302735" w:rsidRPr="00302735" w:rsidRDefault="00302735" w:rsidP="00302735">
      <w:pPr>
        <w:pStyle w:val="a9"/>
        <w:suppressAutoHyphens/>
        <w:ind w:left="36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2684"/>
        <w:gridCol w:w="2755"/>
        <w:gridCol w:w="2390"/>
      </w:tblGrid>
      <w:tr w:rsidR="004A02AC" w:rsidRPr="00302735" w:rsidTr="004A02AC">
        <w:tc>
          <w:tcPr>
            <w:tcW w:w="1138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Мероприятия</w:t>
            </w:r>
          </w:p>
        </w:tc>
        <w:tc>
          <w:tcPr>
            <w:tcW w:w="1324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Содержание деятельности</w:t>
            </w:r>
          </w:p>
        </w:tc>
        <w:tc>
          <w:tcPr>
            <w:tcW w:w="1359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Прогнозируемый результат</w:t>
            </w:r>
          </w:p>
        </w:tc>
        <w:tc>
          <w:tcPr>
            <w:tcW w:w="1179" w:type="pct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Ответственные</w:t>
            </w:r>
          </w:p>
        </w:tc>
      </w:tr>
      <w:tr w:rsidR="00405F0A" w:rsidRPr="00302735" w:rsidTr="00456AAC">
        <w:tc>
          <w:tcPr>
            <w:tcW w:w="3821" w:type="pct"/>
            <w:gridSpan w:val="3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Учебно-методическое обеспечение</w:t>
            </w:r>
          </w:p>
        </w:tc>
        <w:tc>
          <w:tcPr>
            <w:tcW w:w="1179" w:type="pct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</w:p>
        </w:tc>
      </w:tr>
      <w:tr w:rsidR="004A02AC" w:rsidRPr="00302735" w:rsidTr="004A02AC">
        <w:tc>
          <w:tcPr>
            <w:tcW w:w="1138" w:type="pct"/>
            <w:shd w:val="clear" w:color="auto" w:fill="auto"/>
          </w:tcPr>
          <w:p w:rsidR="00302735" w:rsidRPr="00302735" w:rsidRDefault="00302735" w:rsidP="00302735">
            <w:pPr>
              <w:pStyle w:val="a9"/>
              <w:tabs>
                <w:tab w:val="left" w:pos="900"/>
              </w:tabs>
              <w:jc w:val="left"/>
            </w:pPr>
            <w:r w:rsidRPr="00302735">
              <w:t xml:space="preserve">Обеспечить сетевую форму реализации дополнительных </w:t>
            </w:r>
            <w:proofErr w:type="spellStart"/>
            <w:r w:rsidRPr="00302735">
              <w:t>общеразвивающих</w:t>
            </w:r>
            <w:proofErr w:type="spellEnd"/>
            <w:r w:rsidRPr="00302735">
              <w:t xml:space="preserve"> программ </w:t>
            </w:r>
          </w:p>
        </w:tc>
        <w:tc>
          <w:tcPr>
            <w:tcW w:w="1324" w:type="pct"/>
            <w:shd w:val="clear" w:color="auto" w:fill="auto"/>
          </w:tcPr>
          <w:p w:rsidR="00302735" w:rsidRPr="00302735" w:rsidRDefault="00302735" w:rsidP="00302735">
            <w:pPr>
              <w:pStyle w:val="a9"/>
              <w:tabs>
                <w:tab w:val="left" w:pos="300"/>
                <w:tab w:val="left" w:pos="900"/>
              </w:tabs>
              <w:suppressAutoHyphens/>
              <w:jc w:val="left"/>
            </w:pPr>
            <w:r w:rsidRPr="00302735">
              <w:t xml:space="preserve">Поиск партнеров, научных консультантов, </w:t>
            </w:r>
            <w:proofErr w:type="spellStart"/>
            <w:r w:rsidRPr="00302735">
              <w:t>тьюторов</w:t>
            </w:r>
            <w:proofErr w:type="spellEnd"/>
            <w:r w:rsidRPr="00302735">
              <w:t xml:space="preserve">, мастеров производств, преподавателей организаций среднего и высшего профессионального образования, пр. </w:t>
            </w:r>
          </w:p>
        </w:tc>
        <w:tc>
          <w:tcPr>
            <w:tcW w:w="1359" w:type="pct"/>
            <w:shd w:val="clear" w:color="auto" w:fill="auto"/>
          </w:tcPr>
          <w:p w:rsidR="00302735" w:rsidRPr="00302735" w:rsidRDefault="00302735" w:rsidP="00302735">
            <w:pPr>
              <w:pStyle w:val="a9"/>
              <w:tabs>
                <w:tab w:val="left" w:pos="900"/>
              </w:tabs>
              <w:jc w:val="left"/>
            </w:pPr>
            <w:r w:rsidRPr="00302735">
              <w:t xml:space="preserve">Заключение договоров </w:t>
            </w:r>
            <w:r w:rsidR="00AF42EA">
              <w:t xml:space="preserve">о сетевой форме </w:t>
            </w:r>
            <w:r w:rsidRPr="00302735">
              <w:t xml:space="preserve">реализации </w:t>
            </w:r>
            <w:r w:rsidR="00AF42EA" w:rsidRPr="00302735">
              <w:t xml:space="preserve">дополнительных </w:t>
            </w:r>
            <w:proofErr w:type="spellStart"/>
            <w:r w:rsidR="00AF42EA" w:rsidRPr="00302735">
              <w:t>общеразвивающих</w:t>
            </w:r>
            <w:proofErr w:type="spellEnd"/>
            <w:r w:rsidR="00AF42EA" w:rsidRPr="00302735">
              <w:t xml:space="preserve"> </w:t>
            </w:r>
            <w:r w:rsidRPr="00302735">
              <w:t>программ.</w:t>
            </w:r>
          </w:p>
          <w:p w:rsidR="00302735" w:rsidRPr="00302735" w:rsidRDefault="00302735" w:rsidP="00302735">
            <w:pPr>
              <w:pStyle w:val="a9"/>
              <w:tabs>
                <w:tab w:val="left" w:pos="900"/>
              </w:tabs>
              <w:jc w:val="left"/>
            </w:pPr>
          </w:p>
        </w:tc>
        <w:tc>
          <w:tcPr>
            <w:tcW w:w="1179" w:type="pct"/>
          </w:tcPr>
          <w:p w:rsidR="00302735" w:rsidRPr="00302735" w:rsidRDefault="00302735" w:rsidP="00302735">
            <w:pPr>
              <w:pStyle w:val="a9"/>
              <w:tabs>
                <w:tab w:val="left" w:pos="900"/>
              </w:tabs>
              <w:jc w:val="left"/>
            </w:pPr>
            <w:r>
              <w:t>Муниципальные образовательные организации – участники проекта</w:t>
            </w:r>
          </w:p>
        </w:tc>
      </w:tr>
      <w:tr w:rsidR="004A02AC" w:rsidRPr="00302735" w:rsidTr="004A02AC">
        <w:tc>
          <w:tcPr>
            <w:tcW w:w="1138" w:type="pct"/>
            <w:shd w:val="clear" w:color="auto" w:fill="auto"/>
          </w:tcPr>
          <w:p w:rsidR="00302735" w:rsidRPr="00302735" w:rsidRDefault="00302735" w:rsidP="00302735">
            <w:pPr>
              <w:pStyle w:val="a9"/>
              <w:tabs>
                <w:tab w:val="left" w:pos="900"/>
              </w:tabs>
              <w:jc w:val="left"/>
            </w:pPr>
            <w:r w:rsidRPr="00302735">
              <w:t xml:space="preserve">Обеспечить реализацию </w:t>
            </w:r>
            <w:r>
              <w:t xml:space="preserve">сетевых </w:t>
            </w:r>
            <w:r w:rsidRPr="00302735">
              <w:t xml:space="preserve">дополнительных </w:t>
            </w:r>
            <w:proofErr w:type="spellStart"/>
            <w:r w:rsidRPr="00302735">
              <w:t>общеразвивающих</w:t>
            </w:r>
            <w:proofErr w:type="spellEnd"/>
            <w:r w:rsidRPr="00302735">
              <w:t xml:space="preserve"> программ </w:t>
            </w:r>
          </w:p>
        </w:tc>
        <w:tc>
          <w:tcPr>
            <w:tcW w:w="1324" w:type="pct"/>
            <w:shd w:val="clear" w:color="auto" w:fill="auto"/>
          </w:tcPr>
          <w:p w:rsidR="00302735" w:rsidRPr="00302735" w:rsidRDefault="00302735" w:rsidP="00302735">
            <w:pPr>
              <w:pStyle w:val="a9"/>
            </w:pPr>
            <w:r w:rsidRPr="00302735">
              <w:t>Организация образовательного процесса.</w:t>
            </w:r>
          </w:p>
          <w:p w:rsidR="00302735" w:rsidRPr="00302735" w:rsidRDefault="00302735" w:rsidP="00302735">
            <w:pPr>
              <w:pStyle w:val="a9"/>
              <w:jc w:val="left"/>
            </w:pPr>
            <w:r w:rsidRPr="00302735">
              <w:t>Обеспечение полного выполнения программ и качества преподавания.</w:t>
            </w:r>
          </w:p>
        </w:tc>
        <w:tc>
          <w:tcPr>
            <w:tcW w:w="1359" w:type="pct"/>
            <w:shd w:val="clear" w:color="auto" w:fill="auto"/>
          </w:tcPr>
          <w:p w:rsidR="00302735" w:rsidRPr="00302735" w:rsidRDefault="00302735" w:rsidP="004A02AC">
            <w:pPr>
              <w:pStyle w:val="a9"/>
              <w:jc w:val="left"/>
            </w:pPr>
            <w:r w:rsidRPr="00302735">
              <w:t>Достижение целей и задач программ. Повышение охвата детей</w:t>
            </w:r>
            <w:r w:rsidR="0044392D">
              <w:t xml:space="preserve"> с различными образовательными потребностями</w:t>
            </w:r>
            <w:r w:rsidRPr="00302735">
              <w:t xml:space="preserve">, вовлеченных в освоение  </w:t>
            </w:r>
            <w:r>
              <w:t xml:space="preserve">сетевых </w:t>
            </w:r>
            <w:r w:rsidRPr="00302735">
              <w:t xml:space="preserve">дополнительных </w:t>
            </w:r>
            <w:proofErr w:type="spellStart"/>
            <w:r w:rsidRPr="00302735">
              <w:t>общеразвивающих</w:t>
            </w:r>
            <w:proofErr w:type="spellEnd"/>
            <w:r w:rsidRPr="00302735">
              <w:t xml:space="preserve"> программ </w:t>
            </w:r>
          </w:p>
        </w:tc>
        <w:tc>
          <w:tcPr>
            <w:tcW w:w="1179" w:type="pct"/>
          </w:tcPr>
          <w:p w:rsidR="00302735" w:rsidRPr="00302735" w:rsidRDefault="00302735" w:rsidP="00302735">
            <w:pPr>
              <w:pStyle w:val="a9"/>
              <w:jc w:val="left"/>
            </w:pPr>
            <w:r>
              <w:t>Муниципальные образовательные организации – участники проекта</w:t>
            </w:r>
          </w:p>
        </w:tc>
      </w:tr>
      <w:tr w:rsidR="00405F0A" w:rsidRPr="00302735" w:rsidTr="00456AAC">
        <w:tc>
          <w:tcPr>
            <w:tcW w:w="3821" w:type="pct"/>
            <w:gridSpan w:val="3"/>
            <w:shd w:val="clear" w:color="auto" w:fill="auto"/>
          </w:tcPr>
          <w:p w:rsidR="00302735" w:rsidRPr="00302735" w:rsidRDefault="00302735" w:rsidP="0030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кадрового ресурса</w:t>
            </w:r>
          </w:p>
        </w:tc>
        <w:tc>
          <w:tcPr>
            <w:tcW w:w="1179" w:type="pct"/>
          </w:tcPr>
          <w:p w:rsidR="00302735" w:rsidRPr="00302735" w:rsidRDefault="00302735" w:rsidP="0030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2AC" w:rsidRPr="00302735" w:rsidTr="004A02AC">
        <w:tc>
          <w:tcPr>
            <w:tcW w:w="1138" w:type="pct"/>
            <w:shd w:val="clear" w:color="auto" w:fill="auto"/>
          </w:tcPr>
          <w:p w:rsidR="00302735" w:rsidRPr="00302735" w:rsidRDefault="004A02AC" w:rsidP="004A02A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</w:t>
            </w:r>
            <w:proofErr w:type="spellEnd"/>
            <w:r w:rsidR="0044392D" w:rsidRPr="00744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разработанных сетевых дополнительных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392D" w:rsidRPr="00744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</w:t>
            </w:r>
            <w:r w:rsidR="0044392D" w:rsidRPr="007446A1">
              <w:rPr>
                <w:rFonts w:ascii="Times New Roman" w:hAnsi="Times New Roman" w:cs="Times New Roman"/>
                <w:sz w:val="24"/>
                <w:szCs w:val="24"/>
              </w:rPr>
              <w:t>в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 образовательных организаций</w:t>
            </w:r>
          </w:p>
        </w:tc>
        <w:tc>
          <w:tcPr>
            <w:tcW w:w="1324" w:type="pct"/>
            <w:shd w:val="clear" w:color="auto" w:fill="auto"/>
          </w:tcPr>
          <w:p w:rsidR="00302735" w:rsidRPr="00302735" w:rsidRDefault="00302735" w:rsidP="00302735">
            <w:pPr>
              <w:pStyle w:val="a9"/>
              <w:tabs>
                <w:tab w:val="left" w:pos="265"/>
              </w:tabs>
              <w:jc w:val="left"/>
            </w:pPr>
            <w:r w:rsidRPr="00302735">
              <w:t xml:space="preserve">Запуск </w:t>
            </w:r>
            <w:r w:rsidR="004A02AC">
              <w:t xml:space="preserve">консультационной деятельности, </w:t>
            </w:r>
            <w:proofErr w:type="spellStart"/>
            <w:r w:rsidR="004A02AC">
              <w:t>стажировочных</w:t>
            </w:r>
            <w:proofErr w:type="spellEnd"/>
            <w:r w:rsidR="004A02AC">
              <w:t xml:space="preserve"> площадок для педагогов дополнительного образования</w:t>
            </w:r>
          </w:p>
          <w:p w:rsidR="00302735" w:rsidRPr="00302735" w:rsidRDefault="00302735" w:rsidP="00302735">
            <w:pPr>
              <w:pStyle w:val="a9"/>
              <w:tabs>
                <w:tab w:val="left" w:pos="265"/>
              </w:tabs>
              <w:jc w:val="left"/>
            </w:pPr>
          </w:p>
        </w:tc>
        <w:tc>
          <w:tcPr>
            <w:tcW w:w="1359" w:type="pct"/>
            <w:shd w:val="clear" w:color="auto" w:fill="auto"/>
          </w:tcPr>
          <w:p w:rsidR="00302735" w:rsidRPr="004A02AC" w:rsidRDefault="004A02AC" w:rsidP="004A02A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2AC">
              <w:rPr>
                <w:rFonts w:ascii="Times New Roman" w:hAnsi="Times New Roman" w:cs="Times New Roman"/>
                <w:sz w:val="24"/>
                <w:szCs w:val="24"/>
              </w:rPr>
              <w:t>Продвижение идеи сетевого образования, способствующего объединению имеющихся образовательных ресурсов на территории региона, транслированию его результатов и передаче полученного практического опыта в другие заинтересованные образовательные организации и учреждения</w:t>
            </w:r>
          </w:p>
        </w:tc>
        <w:tc>
          <w:tcPr>
            <w:tcW w:w="1179" w:type="pct"/>
          </w:tcPr>
          <w:p w:rsidR="004A02AC" w:rsidRPr="004A02AC" w:rsidRDefault="004A02AC" w:rsidP="00302735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C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– участники проекта,</w:t>
            </w:r>
          </w:p>
          <w:p w:rsidR="004A02AC" w:rsidRPr="004A02AC" w:rsidRDefault="004A02AC" w:rsidP="00302735">
            <w:pPr>
              <w:spacing w:after="0" w:line="240" w:lineRule="auto"/>
              <w:ind w:right="1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A02AC">
              <w:rPr>
                <w:rFonts w:ascii="Times New Roman" w:hAnsi="Times New Roman" w:cs="Times New Roman"/>
                <w:sz w:val="24"/>
                <w:szCs w:val="24"/>
              </w:rPr>
              <w:t>Центр «Ладога»,</w:t>
            </w:r>
          </w:p>
          <w:p w:rsidR="00302735" w:rsidRPr="00302735" w:rsidRDefault="00302735" w:rsidP="0030273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2AC">
              <w:rPr>
                <w:rStyle w:val="a6"/>
                <w:rFonts w:ascii="Times New Roman" w:eastAsia="Times New Roman" w:hAnsi="Times New Roman"/>
                <w:i w:val="0"/>
                <w:sz w:val="24"/>
                <w:szCs w:val="24"/>
              </w:rPr>
              <w:t>ГАОУ ДПО «ЛОИРО»</w:t>
            </w:r>
          </w:p>
        </w:tc>
      </w:tr>
      <w:tr w:rsidR="00405F0A" w:rsidRPr="00302735" w:rsidTr="00456AAC">
        <w:tc>
          <w:tcPr>
            <w:tcW w:w="3821" w:type="pct"/>
            <w:gridSpan w:val="3"/>
            <w:shd w:val="clear" w:color="auto" w:fill="auto"/>
          </w:tcPr>
          <w:p w:rsidR="00302735" w:rsidRPr="00302735" w:rsidRDefault="00302735" w:rsidP="00302735">
            <w:pPr>
              <w:pStyle w:val="a9"/>
              <w:tabs>
                <w:tab w:val="left" w:pos="265"/>
              </w:tabs>
              <w:jc w:val="center"/>
              <w:rPr>
                <w:b/>
              </w:rPr>
            </w:pPr>
            <w:r w:rsidRPr="00302735">
              <w:rPr>
                <w:b/>
              </w:rPr>
              <w:t>Информационный ресурс</w:t>
            </w:r>
          </w:p>
        </w:tc>
        <w:tc>
          <w:tcPr>
            <w:tcW w:w="1179" w:type="pct"/>
          </w:tcPr>
          <w:p w:rsidR="00302735" w:rsidRPr="00302735" w:rsidRDefault="00302735" w:rsidP="00302735">
            <w:pPr>
              <w:pStyle w:val="a9"/>
              <w:tabs>
                <w:tab w:val="left" w:pos="265"/>
              </w:tabs>
              <w:jc w:val="center"/>
              <w:rPr>
                <w:b/>
              </w:rPr>
            </w:pPr>
          </w:p>
        </w:tc>
      </w:tr>
      <w:tr w:rsidR="004A02AC" w:rsidRPr="00302735" w:rsidTr="004A02AC">
        <w:tc>
          <w:tcPr>
            <w:tcW w:w="1138" w:type="pct"/>
            <w:shd w:val="clear" w:color="auto" w:fill="auto"/>
          </w:tcPr>
          <w:p w:rsidR="00302735" w:rsidRPr="00302735" w:rsidRDefault="00302735" w:rsidP="00405F0A">
            <w:pPr>
              <w:pStyle w:val="a9"/>
              <w:tabs>
                <w:tab w:val="left" w:pos="265"/>
              </w:tabs>
              <w:jc w:val="left"/>
            </w:pPr>
            <w:r w:rsidRPr="00302735">
              <w:t>Осуществить оценку результатов разработки и реализации моделей</w:t>
            </w:r>
            <w:r w:rsidR="00405F0A" w:rsidRPr="007446A1">
              <w:t xml:space="preserve"> сетевого взаимодействия и социального партнерства для профессионального самоопределения </w:t>
            </w:r>
            <w:r w:rsidR="00405F0A" w:rsidRPr="007446A1">
              <w:lastRenderedPageBreak/>
              <w:t>детей с различными образовательными потребностями в технической и туристско-краеведческой сфере</w:t>
            </w:r>
            <w:r w:rsidRPr="00302735">
              <w:t xml:space="preserve"> </w:t>
            </w:r>
          </w:p>
        </w:tc>
        <w:tc>
          <w:tcPr>
            <w:tcW w:w="1324" w:type="pct"/>
            <w:shd w:val="clear" w:color="auto" w:fill="auto"/>
          </w:tcPr>
          <w:p w:rsidR="00302735" w:rsidRPr="00302735" w:rsidRDefault="00302735" w:rsidP="00405F0A">
            <w:pPr>
              <w:pStyle w:val="a9"/>
              <w:tabs>
                <w:tab w:val="left" w:pos="265"/>
              </w:tabs>
              <w:jc w:val="left"/>
            </w:pPr>
            <w:r w:rsidRPr="00302735">
              <w:lastRenderedPageBreak/>
              <w:t xml:space="preserve">Мониторинг результата реализации </w:t>
            </w:r>
            <w:r w:rsidR="00405F0A">
              <w:t xml:space="preserve">инновационного проекта. </w:t>
            </w:r>
            <w:r w:rsidRPr="00302735">
              <w:t>Изучение мнения различных участников инновационной деятельности об его эффективности.</w:t>
            </w:r>
          </w:p>
        </w:tc>
        <w:tc>
          <w:tcPr>
            <w:tcW w:w="1359" w:type="pct"/>
            <w:shd w:val="clear" w:color="auto" w:fill="auto"/>
          </w:tcPr>
          <w:p w:rsidR="00302735" w:rsidRPr="00302735" w:rsidRDefault="00302735" w:rsidP="00302735">
            <w:pPr>
              <w:pStyle w:val="a9"/>
              <w:tabs>
                <w:tab w:val="left" w:pos="265"/>
              </w:tabs>
              <w:jc w:val="left"/>
            </w:pPr>
            <w:r w:rsidRPr="00302735">
              <w:t>Система мониторинга хода и реализации программ</w:t>
            </w:r>
          </w:p>
          <w:p w:rsidR="00302735" w:rsidRPr="00302735" w:rsidRDefault="00302735" w:rsidP="00302735">
            <w:pPr>
              <w:pStyle w:val="a9"/>
              <w:tabs>
                <w:tab w:val="left" w:pos="265"/>
              </w:tabs>
              <w:jc w:val="left"/>
            </w:pPr>
            <w:r w:rsidRPr="00302735">
              <w:t xml:space="preserve">Результаты мониторинговых исследований. </w:t>
            </w:r>
          </w:p>
          <w:p w:rsidR="00302735" w:rsidRPr="00302735" w:rsidRDefault="00302735" w:rsidP="00302735">
            <w:pPr>
              <w:pStyle w:val="a9"/>
              <w:tabs>
                <w:tab w:val="left" w:pos="265"/>
              </w:tabs>
              <w:jc w:val="left"/>
            </w:pPr>
          </w:p>
        </w:tc>
        <w:tc>
          <w:tcPr>
            <w:tcW w:w="1179" w:type="pct"/>
          </w:tcPr>
          <w:p w:rsidR="00302735" w:rsidRDefault="00302735" w:rsidP="00302735">
            <w:pPr>
              <w:pStyle w:val="a9"/>
              <w:tabs>
                <w:tab w:val="left" w:pos="265"/>
              </w:tabs>
              <w:jc w:val="left"/>
            </w:pPr>
            <w:r w:rsidRPr="00302735">
              <w:t>ГАОУ ДПО «ЛОИРО»,</w:t>
            </w:r>
          </w:p>
          <w:p w:rsidR="00405F0A" w:rsidRPr="00302735" w:rsidRDefault="00405F0A" w:rsidP="00302735">
            <w:pPr>
              <w:pStyle w:val="a9"/>
              <w:tabs>
                <w:tab w:val="left" w:pos="265"/>
              </w:tabs>
              <w:jc w:val="left"/>
            </w:pPr>
            <w:r>
              <w:t>Центр «Ладога»</w:t>
            </w:r>
          </w:p>
        </w:tc>
      </w:tr>
    </w:tbl>
    <w:p w:rsidR="00302735" w:rsidRPr="00302735" w:rsidRDefault="00302735" w:rsidP="00302735">
      <w:pPr>
        <w:pStyle w:val="a9"/>
        <w:suppressAutoHyphens/>
        <w:ind w:left="360"/>
        <w:rPr>
          <w:b/>
        </w:rPr>
      </w:pPr>
    </w:p>
    <w:p w:rsidR="00302735" w:rsidRPr="0044392D" w:rsidRDefault="00302735" w:rsidP="00302735">
      <w:pPr>
        <w:pStyle w:val="a9"/>
        <w:numPr>
          <w:ilvl w:val="0"/>
          <w:numId w:val="7"/>
        </w:numPr>
        <w:suppressAutoHyphens/>
        <w:autoSpaceDE/>
        <w:autoSpaceDN/>
        <w:rPr>
          <w:b/>
        </w:rPr>
      </w:pPr>
      <w:r w:rsidRPr="0044392D">
        <w:rPr>
          <w:b/>
        </w:rPr>
        <w:t>Обоб</w:t>
      </w:r>
      <w:r w:rsidR="0044392D" w:rsidRPr="0044392D">
        <w:rPr>
          <w:b/>
        </w:rPr>
        <w:t>щающий этап (сентябрь-декабрь 2023</w:t>
      </w:r>
      <w:r w:rsidRPr="0044392D">
        <w:rPr>
          <w:b/>
        </w:rPr>
        <w:t xml:space="preserve"> г.)</w:t>
      </w:r>
    </w:p>
    <w:p w:rsidR="00302735" w:rsidRPr="0044392D" w:rsidRDefault="00302735" w:rsidP="00302735">
      <w:pPr>
        <w:pStyle w:val="a9"/>
      </w:pPr>
      <w:r w:rsidRPr="0044392D">
        <w:rPr>
          <w:b/>
        </w:rPr>
        <w:t xml:space="preserve">Задачи: </w:t>
      </w:r>
    </w:p>
    <w:p w:rsidR="00302735" w:rsidRPr="00405F0A" w:rsidRDefault="00302735" w:rsidP="00302735">
      <w:pPr>
        <w:pStyle w:val="a9"/>
        <w:numPr>
          <w:ilvl w:val="0"/>
          <w:numId w:val="9"/>
        </w:numPr>
        <w:suppressAutoHyphens/>
        <w:autoSpaceDE/>
        <w:autoSpaceDN/>
        <w:ind w:hanging="540"/>
        <w:rPr>
          <w:b/>
        </w:rPr>
      </w:pPr>
      <w:r w:rsidRPr="00405F0A">
        <w:rPr>
          <w:b/>
        </w:rPr>
        <w:t>Осуществить</w:t>
      </w:r>
      <w:r w:rsidR="00405F0A" w:rsidRPr="00405F0A">
        <w:rPr>
          <w:b/>
        </w:rPr>
        <w:t xml:space="preserve"> анализ результатов инновационного проекта.</w:t>
      </w:r>
    </w:p>
    <w:p w:rsidR="00302735" w:rsidRPr="00405F0A" w:rsidRDefault="00302735" w:rsidP="00405F0A">
      <w:pPr>
        <w:pStyle w:val="a9"/>
        <w:numPr>
          <w:ilvl w:val="0"/>
          <w:numId w:val="9"/>
        </w:numPr>
        <w:suppressAutoHyphens/>
        <w:autoSpaceDE/>
        <w:autoSpaceDN/>
        <w:ind w:left="-180" w:firstLine="38"/>
        <w:jc w:val="left"/>
        <w:rPr>
          <w:b/>
        </w:rPr>
      </w:pPr>
      <w:r w:rsidRPr="00302735">
        <w:t xml:space="preserve">Обобщить полученные результаты, подготовить публикации (научно – методические рекомендации) по результатам реализации </w:t>
      </w:r>
      <w:r w:rsidR="00405F0A">
        <w:t>инновационного проекта.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2740"/>
        <w:gridCol w:w="2623"/>
        <w:gridCol w:w="2388"/>
        <w:gridCol w:w="2386"/>
      </w:tblGrid>
      <w:tr w:rsidR="00302735" w:rsidRPr="00302735" w:rsidTr="00456AAC">
        <w:tc>
          <w:tcPr>
            <w:tcW w:w="1351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Мероприятия</w:t>
            </w:r>
          </w:p>
        </w:tc>
        <w:tc>
          <w:tcPr>
            <w:tcW w:w="1294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Содержание деятельности</w:t>
            </w:r>
          </w:p>
        </w:tc>
        <w:tc>
          <w:tcPr>
            <w:tcW w:w="1178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Прогнозируемый результат</w:t>
            </w:r>
          </w:p>
        </w:tc>
        <w:tc>
          <w:tcPr>
            <w:tcW w:w="1177" w:type="pct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Ответственные</w:t>
            </w:r>
          </w:p>
        </w:tc>
      </w:tr>
      <w:tr w:rsidR="00302735" w:rsidRPr="00302735" w:rsidTr="00456AAC">
        <w:tc>
          <w:tcPr>
            <w:tcW w:w="3823" w:type="pct"/>
            <w:gridSpan w:val="3"/>
            <w:shd w:val="clear" w:color="auto" w:fill="auto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Информационный ресурс</w:t>
            </w:r>
          </w:p>
        </w:tc>
        <w:tc>
          <w:tcPr>
            <w:tcW w:w="1177" w:type="pct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</w:p>
        </w:tc>
      </w:tr>
      <w:tr w:rsidR="00302735" w:rsidRPr="00302735" w:rsidTr="00456AAC">
        <w:tc>
          <w:tcPr>
            <w:tcW w:w="1351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>Осуществить анализ результатов инновационной деятельности.</w:t>
            </w:r>
          </w:p>
          <w:p w:rsidR="00302735" w:rsidRPr="00302735" w:rsidRDefault="00302735" w:rsidP="00302735">
            <w:pPr>
              <w:pStyle w:val="a9"/>
              <w:jc w:val="left"/>
            </w:pPr>
          </w:p>
        </w:tc>
        <w:tc>
          <w:tcPr>
            <w:tcW w:w="1294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>Анализ и обобщение всех полученных данных, соотнесение результатов с поставленными задачами.</w:t>
            </w:r>
          </w:p>
        </w:tc>
        <w:tc>
          <w:tcPr>
            <w:tcW w:w="1178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>Аналитические справки, отчет об итогах реализации программы.</w:t>
            </w:r>
          </w:p>
        </w:tc>
        <w:tc>
          <w:tcPr>
            <w:tcW w:w="1177" w:type="pct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>ГАОУ ДПО «ЛОИРО»,</w:t>
            </w:r>
          </w:p>
          <w:p w:rsidR="00302735" w:rsidRPr="00302735" w:rsidRDefault="00405F0A" w:rsidP="00302735">
            <w:pPr>
              <w:pStyle w:val="a9"/>
              <w:jc w:val="left"/>
            </w:pPr>
            <w:r>
              <w:t>Центр «Ладога»</w:t>
            </w:r>
          </w:p>
        </w:tc>
      </w:tr>
      <w:tr w:rsidR="00302735" w:rsidRPr="00302735" w:rsidTr="00456AAC">
        <w:tc>
          <w:tcPr>
            <w:tcW w:w="1351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>Обобщение полученных результатов, подготовка публикаций (научно – методических рекомендаций) по результатам реализации</w:t>
            </w:r>
            <w:r w:rsidR="00405F0A">
              <w:t xml:space="preserve"> инновационного проекта</w:t>
            </w:r>
            <w:r w:rsidRPr="00302735">
              <w:t>.</w:t>
            </w:r>
          </w:p>
          <w:p w:rsidR="00302735" w:rsidRPr="00302735" w:rsidRDefault="00405F0A" w:rsidP="00302735">
            <w:pPr>
              <w:pStyle w:val="a9"/>
              <w:jc w:val="left"/>
            </w:pPr>
            <w:r>
              <w:t xml:space="preserve">Внедрение его </w:t>
            </w:r>
            <w:r w:rsidR="00302735" w:rsidRPr="00302735">
              <w:t xml:space="preserve">результатов в практику образовательных организаций.   </w:t>
            </w:r>
          </w:p>
          <w:p w:rsidR="00302735" w:rsidRPr="00302735" w:rsidRDefault="00302735" w:rsidP="00302735">
            <w:pPr>
              <w:pStyle w:val="a9"/>
              <w:jc w:val="left"/>
            </w:pPr>
          </w:p>
        </w:tc>
        <w:tc>
          <w:tcPr>
            <w:tcW w:w="1294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 xml:space="preserve">Оценка достижений планируемых результатов </w:t>
            </w:r>
            <w:r w:rsidR="00405F0A">
              <w:t>инновационного проекта.</w:t>
            </w:r>
          </w:p>
          <w:p w:rsidR="00302735" w:rsidRPr="00302735" w:rsidRDefault="00302735" w:rsidP="00302735">
            <w:pPr>
              <w:pStyle w:val="a9"/>
              <w:jc w:val="left"/>
            </w:pPr>
            <w:r w:rsidRPr="00302735">
              <w:t>Освещение результатов деятельности в средствах массовой информации.</w:t>
            </w:r>
          </w:p>
          <w:p w:rsidR="00405F0A" w:rsidRDefault="00302735" w:rsidP="00405F0A">
            <w:pPr>
              <w:pStyle w:val="a9"/>
              <w:jc w:val="left"/>
            </w:pPr>
            <w:r w:rsidRPr="00302735">
              <w:t xml:space="preserve">Выпуск сборника </w:t>
            </w:r>
            <w:r w:rsidR="00405F0A">
              <w:t xml:space="preserve">сетевых </w:t>
            </w:r>
            <w:r w:rsidRPr="00302735">
              <w:t xml:space="preserve">дополнительных </w:t>
            </w:r>
            <w:proofErr w:type="spellStart"/>
            <w:r w:rsidRPr="00302735">
              <w:t>общеразвивающих</w:t>
            </w:r>
            <w:proofErr w:type="spellEnd"/>
            <w:r w:rsidRPr="00302735">
              <w:t xml:space="preserve"> программ </w:t>
            </w:r>
            <w:r w:rsidR="00405F0A">
              <w:t xml:space="preserve">для </w:t>
            </w:r>
            <w:r w:rsidR="00405F0A" w:rsidRPr="007446A1">
              <w:t>детей с различными образовательными потребностями</w:t>
            </w:r>
            <w:r w:rsidR="00405F0A">
              <w:t>.</w:t>
            </w:r>
          </w:p>
          <w:p w:rsidR="00302735" w:rsidRPr="00302735" w:rsidRDefault="00302735" w:rsidP="00405F0A">
            <w:pPr>
              <w:pStyle w:val="a9"/>
              <w:jc w:val="left"/>
            </w:pPr>
            <w:r w:rsidRPr="00302735">
              <w:t>Трансляция опыта через различные формы.</w:t>
            </w:r>
          </w:p>
        </w:tc>
        <w:tc>
          <w:tcPr>
            <w:tcW w:w="1178" w:type="pct"/>
            <w:shd w:val="clear" w:color="auto" w:fill="auto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>Методические рекомендации педагогам образовательных организаций.</w:t>
            </w:r>
          </w:p>
          <w:p w:rsidR="00302735" w:rsidRPr="00302735" w:rsidRDefault="00302735" w:rsidP="00302735">
            <w:pPr>
              <w:tabs>
                <w:tab w:val="left" w:pos="-1701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 w:rsidRPr="0030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разработанных и апробированных </w:t>
            </w:r>
            <w:r w:rsidR="00405F0A">
              <w:rPr>
                <w:rFonts w:ascii="Times New Roman" w:hAnsi="Times New Roman" w:cs="Times New Roman"/>
                <w:sz w:val="24"/>
                <w:szCs w:val="24"/>
              </w:rPr>
              <w:t xml:space="preserve">сетевых </w:t>
            </w:r>
            <w:r w:rsidRPr="00302735">
              <w:rPr>
                <w:rStyle w:val="a6"/>
                <w:rFonts w:ascii="Times New Roman" w:eastAsia="Times New Roman" w:hAnsi="Times New Roman"/>
                <w:i w:val="0"/>
                <w:sz w:val="24"/>
                <w:szCs w:val="24"/>
              </w:rPr>
              <w:t xml:space="preserve">дополнительных </w:t>
            </w:r>
            <w:proofErr w:type="spellStart"/>
            <w:r w:rsidRPr="00302735">
              <w:rPr>
                <w:rStyle w:val="a6"/>
                <w:rFonts w:ascii="Times New Roman" w:eastAsia="Times New Roman" w:hAnsi="Times New Roman"/>
                <w:i w:val="0"/>
                <w:sz w:val="24"/>
                <w:szCs w:val="24"/>
              </w:rPr>
              <w:t>общеразвиващих</w:t>
            </w:r>
            <w:proofErr w:type="spellEnd"/>
            <w:r w:rsidRPr="00302735">
              <w:rPr>
                <w:rStyle w:val="a6"/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программ </w:t>
            </w:r>
            <w:r w:rsidR="00405F0A">
              <w:t xml:space="preserve">для </w:t>
            </w:r>
            <w:r w:rsidR="00405F0A" w:rsidRPr="007446A1">
              <w:rPr>
                <w:rFonts w:ascii="Times New Roman" w:hAnsi="Times New Roman" w:cs="Times New Roman"/>
                <w:sz w:val="24"/>
                <w:szCs w:val="24"/>
              </w:rPr>
              <w:t>детей с различными образовательными потребностями</w:t>
            </w:r>
            <w:r w:rsidR="00405F0A" w:rsidRPr="0030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73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практику деятельности других образовательных организаций Ленинградской области.</w:t>
            </w:r>
          </w:p>
          <w:p w:rsidR="00302735" w:rsidRPr="00302735" w:rsidRDefault="00302735" w:rsidP="00302735">
            <w:pPr>
              <w:pStyle w:val="a9"/>
              <w:jc w:val="left"/>
            </w:pPr>
          </w:p>
        </w:tc>
        <w:tc>
          <w:tcPr>
            <w:tcW w:w="1177" w:type="pct"/>
          </w:tcPr>
          <w:p w:rsidR="00302735" w:rsidRPr="00302735" w:rsidRDefault="00302735" w:rsidP="00302735">
            <w:pPr>
              <w:pStyle w:val="a9"/>
              <w:jc w:val="left"/>
            </w:pPr>
            <w:r w:rsidRPr="00302735">
              <w:t>ГАОУ ДПО «ЛОИРО»,</w:t>
            </w:r>
          </w:p>
          <w:p w:rsidR="00302735" w:rsidRPr="00302735" w:rsidRDefault="00405F0A" w:rsidP="00302735">
            <w:pPr>
              <w:pStyle w:val="a9"/>
              <w:jc w:val="left"/>
            </w:pPr>
            <w:r>
              <w:t>Центр «Ладога»</w:t>
            </w:r>
          </w:p>
        </w:tc>
      </w:tr>
    </w:tbl>
    <w:p w:rsidR="00302735" w:rsidRPr="00302735" w:rsidRDefault="00302735" w:rsidP="00302735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735" w:rsidRPr="00302735" w:rsidRDefault="00302735" w:rsidP="00302735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735" w:rsidRPr="00302735" w:rsidRDefault="00302735" w:rsidP="00302735">
      <w:pPr>
        <w:pStyle w:val="a9"/>
        <w:ind w:firstLine="397"/>
        <w:jc w:val="center"/>
        <w:rPr>
          <w:b/>
        </w:rPr>
      </w:pPr>
      <w:r w:rsidRPr="00302735">
        <w:rPr>
          <w:b/>
        </w:rPr>
        <w:t>Критерии и показатели оценки результативности реализации региональной инновационной программы</w:t>
      </w:r>
    </w:p>
    <w:p w:rsidR="00302735" w:rsidRPr="00302735" w:rsidRDefault="00302735" w:rsidP="00302735">
      <w:pPr>
        <w:pStyle w:val="a9"/>
        <w:ind w:firstLine="39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302735" w:rsidRPr="00302735" w:rsidTr="00456AAC">
        <w:tc>
          <w:tcPr>
            <w:tcW w:w="3284" w:type="dxa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Задачи инновационной программы</w:t>
            </w:r>
          </w:p>
        </w:tc>
        <w:tc>
          <w:tcPr>
            <w:tcW w:w="3284" w:type="dxa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Критерии оценки результатов инновационной программы</w:t>
            </w:r>
          </w:p>
        </w:tc>
        <w:tc>
          <w:tcPr>
            <w:tcW w:w="3285" w:type="dxa"/>
          </w:tcPr>
          <w:p w:rsidR="00302735" w:rsidRPr="00302735" w:rsidRDefault="00302735" w:rsidP="00302735">
            <w:pPr>
              <w:pStyle w:val="a9"/>
              <w:jc w:val="center"/>
              <w:rPr>
                <w:b/>
              </w:rPr>
            </w:pPr>
            <w:r w:rsidRPr="00302735">
              <w:rPr>
                <w:b/>
              </w:rPr>
              <w:t>Показатели оценки результатов инновационной программы</w:t>
            </w:r>
          </w:p>
        </w:tc>
      </w:tr>
      <w:tr w:rsidR="001B561A" w:rsidRPr="00302735" w:rsidTr="00456AAC">
        <w:tc>
          <w:tcPr>
            <w:tcW w:w="3284" w:type="dxa"/>
          </w:tcPr>
          <w:p w:rsidR="001B561A" w:rsidRPr="001B561A" w:rsidRDefault="001B561A" w:rsidP="001B561A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6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муниципальные образовательные </w:t>
            </w:r>
            <w:r w:rsidRPr="0074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 качестве базовых </w:t>
            </w:r>
            <w:r w:rsidRPr="0074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разработки и апробации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сетевых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</w:t>
            </w:r>
            <w:r w:rsidRPr="007446A1">
              <w:rPr>
                <w:rFonts w:ascii="Times New Roman" w:hAnsi="Times New Roman" w:cs="Times New Roman"/>
                <w:sz w:val="24"/>
                <w:szCs w:val="24"/>
              </w:rPr>
              <w:t>детей с различными образовательными потребностями</w:t>
            </w:r>
            <w:r w:rsidRPr="007446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1B561A" w:rsidRDefault="00945D21" w:rsidP="00456AAC">
            <w:pPr>
              <w:pStyle w:val="a9"/>
              <w:jc w:val="left"/>
            </w:pPr>
            <w:r>
              <w:lastRenderedPageBreak/>
              <w:t xml:space="preserve">Перечень базовых муниципальных </w:t>
            </w:r>
            <w:r>
              <w:lastRenderedPageBreak/>
              <w:t xml:space="preserve">образовательных организаций, вовлеченных в </w:t>
            </w:r>
            <w:r>
              <w:rPr>
                <w:rFonts w:eastAsia="Times New Roman"/>
              </w:rPr>
              <w:t>разработку и апробацию</w:t>
            </w:r>
            <w:r w:rsidRPr="007446A1">
              <w:rPr>
                <w:rFonts w:eastAsia="Times New Roman"/>
              </w:rPr>
              <w:t xml:space="preserve"> </w:t>
            </w:r>
            <w:r>
              <w:t xml:space="preserve">сетевых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по теме инновационного проекта.</w:t>
            </w:r>
          </w:p>
          <w:p w:rsidR="001B561A" w:rsidRDefault="001B561A" w:rsidP="00456AAC">
            <w:pPr>
              <w:pStyle w:val="a9"/>
              <w:jc w:val="left"/>
            </w:pPr>
          </w:p>
          <w:p w:rsidR="001B561A" w:rsidRPr="00302735" w:rsidRDefault="001B561A" w:rsidP="00456AAC">
            <w:pPr>
              <w:pStyle w:val="a9"/>
              <w:jc w:val="left"/>
            </w:pPr>
          </w:p>
        </w:tc>
        <w:tc>
          <w:tcPr>
            <w:tcW w:w="3285" w:type="dxa"/>
          </w:tcPr>
          <w:p w:rsidR="00945D21" w:rsidRPr="00302735" w:rsidRDefault="00945D21" w:rsidP="00945D21">
            <w:pPr>
              <w:pStyle w:val="a9"/>
              <w:jc w:val="left"/>
            </w:pPr>
            <w:r>
              <w:lastRenderedPageBreak/>
              <w:t>Наличие не менее 18</w:t>
            </w:r>
            <w:r w:rsidR="001B561A" w:rsidRPr="00302735">
              <w:t xml:space="preserve">-ти </w:t>
            </w:r>
            <w:r>
              <w:t xml:space="preserve">базовых муниципальных </w:t>
            </w:r>
            <w:r>
              <w:lastRenderedPageBreak/>
              <w:t xml:space="preserve">образовательных организаций, вовлеченных в </w:t>
            </w:r>
            <w:r>
              <w:rPr>
                <w:rFonts w:eastAsia="Times New Roman"/>
              </w:rPr>
              <w:t>разработку и апробацию</w:t>
            </w:r>
            <w:r w:rsidRPr="007446A1">
              <w:rPr>
                <w:rFonts w:eastAsia="Times New Roman"/>
              </w:rPr>
              <w:t xml:space="preserve"> </w:t>
            </w:r>
            <w:r>
              <w:t xml:space="preserve">сетевых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для </w:t>
            </w:r>
            <w:r w:rsidRPr="007446A1">
              <w:t>детей с различными образовательными потребностями</w:t>
            </w:r>
            <w:r w:rsidRPr="007446A1">
              <w:rPr>
                <w:rFonts w:eastAsia="Times New Roman"/>
              </w:rPr>
              <w:t>.</w:t>
            </w:r>
          </w:p>
          <w:p w:rsidR="001B561A" w:rsidRPr="00302735" w:rsidRDefault="001B561A" w:rsidP="00456AAC">
            <w:pPr>
              <w:pStyle w:val="a9"/>
              <w:jc w:val="left"/>
            </w:pPr>
          </w:p>
        </w:tc>
      </w:tr>
      <w:tr w:rsidR="00945D21" w:rsidRPr="00302735" w:rsidTr="00456AAC">
        <w:tc>
          <w:tcPr>
            <w:tcW w:w="3284" w:type="dxa"/>
          </w:tcPr>
          <w:p w:rsidR="00945D21" w:rsidRPr="00302735" w:rsidRDefault="00945D21" w:rsidP="00945D21">
            <w:pPr>
              <w:spacing w:after="0" w:line="240" w:lineRule="auto"/>
              <w:ind w:right="1"/>
              <w:rPr>
                <w:b/>
              </w:rPr>
            </w:pPr>
            <w:r w:rsidRPr="00945D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Разработать функциональные блоки м</w:t>
            </w:r>
            <w:r w:rsidRPr="00945D21">
              <w:rPr>
                <w:rFonts w:ascii="Times New Roman" w:hAnsi="Times New Roman" w:cs="Times New Roman"/>
                <w:sz w:val="24"/>
                <w:szCs w:val="24"/>
              </w:rPr>
              <w:t xml:space="preserve">оделей  сетевого взаимодействия и социального партнерства </w:t>
            </w:r>
            <w:r w:rsidRPr="00945D21">
              <w:rPr>
                <w:rFonts w:ascii="Times New Roman" w:hAnsi="Times New Roman"/>
                <w:sz w:val="24"/>
                <w:szCs w:val="24"/>
              </w:rPr>
              <w:t>для профессионального самоопределения детей с различными образовательными потребностями в технической и туристско-краеведческой сфере.</w:t>
            </w:r>
          </w:p>
        </w:tc>
        <w:tc>
          <w:tcPr>
            <w:tcW w:w="3284" w:type="dxa"/>
          </w:tcPr>
          <w:p w:rsidR="00945D21" w:rsidRPr="00302735" w:rsidRDefault="00945D21" w:rsidP="00945D21">
            <w:pPr>
              <w:pStyle w:val="a9"/>
              <w:jc w:val="left"/>
            </w:pPr>
            <w:r w:rsidRPr="00302735">
              <w:t xml:space="preserve">Адекватность содержания функциональных блоков </w:t>
            </w:r>
            <w:r>
              <w:t>разработанных моделей содержанию инновационного проекта.</w:t>
            </w:r>
          </w:p>
        </w:tc>
        <w:tc>
          <w:tcPr>
            <w:tcW w:w="3285" w:type="dxa"/>
          </w:tcPr>
          <w:p w:rsidR="00945D21" w:rsidRPr="00302735" w:rsidRDefault="00945D21" w:rsidP="00945D21">
            <w:pPr>
              <w:pStyle w:val="a9"/>
              <w:jc w:val="left"/>
            </w:pPr>
            <w:proofErr w:type="spellStart"/>
            <w:r w:rsidRPr="00302735">
              <w:t>Сформированность</w:t>
            </w:r>
            <w:proofErr w:type="spellEnd"/>
            <w:r w:rsidRPr="00302735">
              <w:t xml:space="preserve">  содержания функциональных блоков </w:t>
            </w:r>
            <w:r>
              <w:t xml:space="preserve">моделей </w:t>
            </w:r>
            <w:r w:rsidRPr="00945D21">
              <w:t>сетевого взаимодействия и социального партнерства</w:t>
            </w:r>
            <w:r w:rsidR="00E92398">
              <w:t xml:space="preserve"> </w:t>
            </w:r>
            <w:r w:rsidR="00E92398" w:rsidRPr="00945D21">
              <w:t>для профессионального самоопределения детей с различными образовательными потребностями в технической и туристско-краеведческой сфере.</w:t>
            </w:r>
          </w:p>
        </w:tc>
      </w:tr>
      <w:tr w:rsidR="00945D21" w:rsidRPr="00302735" w:rsidTr="00456AAC">
        <w:tc>
          <w:tcPr>
            <w:tcW w:w="3284" w:type="dxa"/>
          </w:tcPr>
          <w:p w:rsidR="00945D21" w:rsidRPr="001B561A" w:rsidRDefault="00945D21" w:rsidP="001B561A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разработку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сетевых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7446A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различными образовательными потребностями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945D21" w:rsidRPr="00302735" w:rsidRDefault="00945D21" w:rsidP="00945D21">
            <w:pPr>
              <w:pStyle w:val="a9"/>
              <w:jc w:val="left"/>
              <w:rPr>
                <w:b/>
              </w:rPr>
            </w:pPr>
            <w:r w:rsidRPr="00302735">
              <w:t xml:space="preserve">Наличие </w:t>
            </w:r>
            <w:r>
              <w:t xml:space="preserve">сетевых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  <w:r w:rsidRPr="007446A1">
              <w:t xml:space="preserve"> </w:t>
            </w:r>
            <w:r>
              <w:t xml:space="preserve">в составе учебно-методических комплексов </w:t>
            </w:r>
            <w:r w:rsidRPr="007446A1">
              <w:t>для детей с различными образовательными потребностями</w:t>
            </w:r>
            <w:r>
              <w:t>.</w:t>
            </w:r>
          </w:p>
        </w:tc>
        <w:tc>
          <w:tcPr>
            <w:tcW w:w="3285" w:type="dxa"/>
          </w:tcPr>
          <w:p w:rsidR="00945D21" w:rsidRPr="00302735" w:rsidRDefault="00945D21" w:rsidP="00280DB9">
            <w:pPr>
              <w:pStyle w:val="a9"/>
              <w:jc w:val="left"/>
            </w:pPr>
            <w:r w:rsidRPr="00302735">
              <w:t>1.</w:t>
            </w:r>
            <w:r w:rsidR="00E92398">
              <w:t xml:space="preserve"> Не менее 18-ти сетевых дополнительных </w:t>
            </w:r>
            <w:proofErr w:type="spellStart"/>
            <w:r w:rsidR="00E92398">
              <w:t>общеразвивающих</w:t>
            </w:r>
            <w:proofErr w:type="spellEnd"/>
            <w:r w:rsidR="00E92398">
              <w:t xml:space="preserve"> программ.</w:t>
            </w:r>
          </w:p>
          <w:p w:rsidR="00945D21" w:rsidRPr="00302735" w:rsidRDefault="00E92398" w:rsidP="00E92398">
            <w:pPr>
              <w:pStyle w:val="a9"/>
              <w:jc w:val="left"/>
            </w:pPr>
            <w:r>
              <w:t>2</w:t>
            </w:r>
            <w:r w:rsidR="00945D21" w:rsidRPr="00302735">
              <w:t xml:space="preserve">. Методические рекомендации, пособия, разработки занятий, задания и др. материалы </w:t>
            </w:r>
            <w:r>
              <w:t xml:space="preserve">учебно-методических комплексов </w:t>
            </w:r>
            <w:r w:rsidR="00945D21" w:rsidRPr="00302735">
              <w:t xml:space="preserve">по освоению </w:t>
            </w:r>
            <w:r>
              <w:t xml:space="preserve">сетевых </w:t>
            </w:r>
            <w:r w:rsidR="00945D21" w:rsidRPr="00302735">
              <w:t xml:space="preserve">дополнительных </w:t>
            </w:r>
            <w:proofErr w:type="spellStart"/>
            <w:r w:rsidR="00945D21" w:rsidRPr="00302735">
              <w:t>общеразвивающих</w:t>
            </w:r>
            <w:proofErr w:type="spellEnd"/>
            <w:r w:rsidR="00945D21" w:rsidRPr="00302735">
              <w:t xml:space="preserve"> программ </w:t>
            </w:r>
          </w:p>
        </w:tc>
      </w:tr>
      <w:tr w:rsidR="00E92398" w:rsidRPr="00302735" w:rsidTr="00456AAC">
        <w:tc>
          <w:tcPr>
            <w:tcW w:w="3284" w:type="dxa"/>
          </w:tcPr>
          <w:p w:rsidR="00E92398" w:rsidRPr="001B561A" w:rsidRDefault="00E92398" w:rsidP="00E92398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Обеспечить методическое сопровождение  разработки, апробации и</w:t>
            </w:r>
            <w:r w:rsidRPr="00744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6A1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744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разработанных сетевых дополнительных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</w:t>
            </w:r>
            <w:proofErr w:type="spellStart"/>
            <w:proofErr w:type="gramStart"/>
            <w:r w:rsidRPr="007446A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proofErr w:type="spellEnd"/>
            <w:proofErr w:type="gramEnd"/>
            <w:r w:rsidRPr="00744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6A1">
              <w:rPr>
                <w:rFonts w:ascii="Times New Roman" w:hAnsi="Times New Roman" w:cs="Times New Roman"/>
                <w:sz w:val="24"/>
                <w:szCs w:val="24"/>
              </w:rPr>
              <w:t>в практику образовательных организаций</w:t>
            </w:r>
          </w:p>
        </w:tc>
        <w:tc>
          <w:tcPr>
            <w:tcW w:w="3284" w:type="dxa"/>
          </w:tcPr>
          <w:p w:rsidR="00E92398" w:rsidRPr="00302735" w:rsidRDefault="00E92398" w:rsidP="00E92398">
            <w:pPr>
              <w:pStyle w:val="a9"/>
              <w:jc w:val="left"/>
            </w:pPr>
            <w:r w:rsidRPr="00302735">
              <w:t xml:space="preserve">Результативность методического сопровождения </w:t>
            </w:r>
            <w:r w:rsidRPr="00302735">
              <w:rPr>
                <w:bCs/>
              </w:rPr>
              <w:t xml:space="preserve">разработки, апробации и </w:t>
            </w:r>
            <w:proofErr w:type="spellStart"/>
            <w:r w:rsidRPr="00302735">
              <w:rPr>
                <w:bCs/>
              </w:rPr>
              <w:t>трансфера</w:t>
            </w:r>
            <w:proofErr w:type="spellEnd"/>
            <w:r w:rsidRPr="00302735">
              <w:rPr>
                <w:bCs/>
              </w:rPr>
              <w:t xml:space="preserve"> </w:t>
            </w:r>
            <w:r>
              <w:rPr>
                <w:bCs/>
              </w:rPr>
              <w:t xml:space="preserve">разработанных сетевых дополнительных </w:t>
            </w:r>
            <w:proofErr w:type="spellStart"/>
            <w:r>
              <w:rPr>
                <w:bCs/>
              </w:rPr>
              <w:t>общеразвивающих</w:t>
            </w:r>
            <w:proofErr w:type="spellEnd"/>
            <w:r>
              <w:rPr>
                <w:bCs/>
              </w:rPr>
              <w:t xml:space="preserve"> программ </w:t>
            </w:r>
            <w:proofErr w:type="spellStart"/>
            <w:proofErr w:type="gramStart"/>
            <w:r w:rsidRPr="007446A1">
              <w:rPr>
                <w:bCs/>
              </w:rPr>
              <w:t>программ</w:t>
            </w:r>
            <w:proofErr w:type="spellEnd"/>
            <w:proofErr w:type="gramEnd"/>
            <w:r w:rsidRPr="007446A1">
              <w:rPr>
                <w:bCs/>
              </w:rPr>
              <w:t xml:space="preserve"> </w:t>
            </w:r>
            <w:r w:rsidRPr="00302735">
              <w:t>в практику образовательных организаций дополнительного образования.</w:t>
            </w:r>
          </w:p>
        </w:tc>
        <w:tc>
          <w:tcPr>
            <w:tcW w:w="3285" w:type="dxa"/>
          </w:tcPr>
          <w:p w:rsidR="00E92398" w:rsidRPr="00302735" w:rsidRDefault="00E92398" w:rsidP="00280DB9">
            <w:pPr>
              <w:tabs>
                <w:tab w:val="left" w:pos="-1701"/>
              </w:tabs>
              <w:spacing w:after="0" w:line="240" w:lineRule="auto"/>
              <w:ind w:righ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Увеличение охвата детей, осваивающих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сетевые </w:t>
            </w:r>
            <w:r w:rsidRPr="00302735">
              <w:rPr>
                <w:rStyle w:val="a6"/>
                <w:rFonts w:ascii="Times New Roman" w:eastAsia="Calibri" w:hAnsi="Times New Roman"/>
                <w:i w:val="0"/>
                <w:sz w:val="24"/>
                <w:szCs w:val="24"/>
              </w:rPr>
              <w:t xml:space="preserve">дополнительные </w:t>
            </w:r>
            <w:proofErr w:type="spellStart"/>
            <w:r w:rsidRPr="00302735">
              <w:rPr>
                <w:rStyle w:val="a6"/>
                <w:rFonts w:ascii="Times New Roman" w:eastAsia="Calibri" w:hAnsi="Times New Roman"/>
                <w:i w:val="0"/>
                <w:sz w:val="24"/>
                <w:szCs w:val="24"/>
              </w:rPr>
              <w:t>общеразвивающие</w:t>
            </w:r>
            <w:proofErr w:type="spellEnd"/>
            <w:r w:rsidRPr="00302735">
              <w:rPr>
                <w:rStyle w:val="a6"/>
                <w:rFonts w:ascii="Times New Roman" w:eastAsia="Calibri" w:hAnsi="Times New Roman"/>
                <w:i w:val="0"/>
                <w:sz w:val="24"/>
                <w:szCs w:val="24"/>
              </w:rPr>
              <w:t xml:space="preserve"> программы</w:t>
            </w:r>
            <w:r>
              <w:rPr>
                <w:rStyle w:val="a6"/>
                <w:rFonts w:ascii="Times New Roman" w:eastAsia="Calibri" w:hAnsi="Times New Roman"/>
                <w:i w:val="0"/>
                <w:sz w:val="24"/>
                <w:szCs w:val="24"/>
              </w:rPr>
              <w:t>.</w:t>
            </w:r>
          </w:p>
          <w:p w:rsidR="00E92398" w:rsidRPr="00302735" w:rsidRDefault="00E92398" w:rsidP="00E92398">
            <w:pPr>
              <w:tabs>
                <w:tab w:val="left" w:pos="-1701"/>
              </w:tabs>
              <w:spacing w:after="0" w:line="240" w:lineRule="auto"/>
              <w:ind w:righ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Внедрение разработанных и апробированных на базе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образовательных организаций в практику </w:t>
            </w:r>
            <w:r w:rsidRPr="00302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образовательных организациях Ленинградской области.</w:t>
            </w:r>
          </w:p>
        </w:tc>
      </w:tr>
      <w:tr w:rsidR="00E92398" w:rsidRPr="00302735" w:rsidTr="00456AAC">
        <w:tc>
          <w:tcPr>
            <w:tcW w:w="3284" w:type="dxa"/>
          </w:tcPr>
          <w:p w:rsidR="00E92398" w:rsidRPr="001B561A" w:rsidRDefault="00E92398" w:rsidP="001B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6A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реализовать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6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стажировок и мастер-классов для педагогов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по проблемам проектирования и реализации сетевых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7446A1">
              <w:rPr>
                <w:rFonts w:ascii="Times New Roman" w:hAnsi="Times New Roman" w:cs="Times New Roman"/>
                <w:sz w:val="24"/>
                <w:szCs w:val="24"/>
              </w:rPr>
              <w:t>детей с различными образовательными потребностями</w:t>
            </w:r>
            <w:r w:rsidRPr="007446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E92398" w:rsidRPr="00302735" w:rsidRDefault="00E92398" w:rsidP="00E92398">
            <w:pPr>
              <w:pStyle w:val="a9"/>
              <w:jc w:val="left"/>
            </w:pPr>
            <w:r w:rsidRPr="00302735">
              <w:lastRenderedPageBreak/>
              <w:t xml:space="preserve">Результативность  повышения профессиональной компетентности педагогических кадров в области </w:t>
            </w:r>
            <w:r>
              <w:t xml:space="preserve">проектирования </w:t>
            </w:r>
            <w:proofErr w:type="spellStart"/>
            <w:proofErr w:type="gramStart"/>
            <w:r>
              <w:t>проектирования</w:t>
            </w:r>
            <w:proofErr w:type="spellEnd"/>
            <w:proofErr w:type="gramEnd"/>
            <w:r>
              <w:t xml:space="preserve"> и реализации сетевых дополнительных </w:t>
            </w:r>
            <w:proofErr w:type="spellStart"/>
            <w:r>
              <w:lastRenderedPageBreak/>
              <w:t>общеразвивающих</w:t>
            </w:r>
            <w:proofErr w:type="spellEnd"/>
            <w:r>
              <w:t xml:space="preserve"> программ для </w:t>
            </w:r>
            <w:r w:rsidRPr="007446A1">
              <w:t>детей с различными образовательными потребностями</w:t>
            </w:r>
            <w:r w:rsidRPr="007446A1">
              <w:rPr>
                <w:rFonts w:eastAsia="Times New Roman"/>
              </w:rPr>
              <w:t>.</w:t>
            </w:r>
          </w:p>
        </w:tc>
        <w:tc>
          <w:tcPr>
            <w:tcW w:w="3285" w:type="dxa"/>
          </w:tcPr>
          <w:p w:rsidR="00E92398" w:rsidRPr="00302735" w:rsidRDefault="00E92398" w:rsidP="00280DB9">
            <w:pPr>
              <w:tabs>
                <w:tab w:val="left" w:pos="-1701"/>
              </w:tabs>
              <w:spacing w:after="0" w:line="240" w:lineRule="auto"/>
              <w:ind w:righ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Увеличение доли детей, охваченных сетевыми дополнительными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программами.</w:t>
            </w:r>
          </w:p>
        </w:tc>
      </w:tr>
    </w:tbl>
    <w:p w:rsidR="00302735" w:rsidRPr="00302735" w:rsidRDefault="00302735" w:rsidP="0030273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2DE" w:rsidRPr="00302735" w:rsidRDefault="006932DE" w:rsidP="00302735">
      <w:pPr>
        <w:pStyle w:val="a9"/>
        <w:suppressAutoHyphens/>
        <w:ind w:left="360"/>
      </w:pPr>
    </w:p>
    <w:sectPr w:rsidR="006932DE" w:rsidRPr="00302735" w:rsidSect="00E52F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10D40DB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45"/>
    <w:multiLevelType w:val="multilevel"/>
    <w:tmpl w:val="6BAE8BB8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40586B"/>
    <w:multiLevelType w:val="hybridMultilevel"/>
    <w:tmpl w:val="6FBE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F39CD"/>
    <w:multiLevelType w:val="hybridMultilevel"/>
    <w:tmpl w:val="49E8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C635A"/>
    <w:multiLevelType w:val="hybridMultilevel"/>
    <w:tmpl w:val="F2E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0FB1"/>
    <w:multiLevelType w:val="hybridMultilevel"/>
    <w:tmpl w:val="F9C48056"/>
    <w:lvl w:ilvl="0" w:tplc="B4466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32FCD"/>
    <w:multiLevelType w:val="hybridMultilevel"/>
    <w:tmpl w:val="43C06C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5237A2"/>
    <w:multiLevelType w:val="hybridMultilevel"/>
    <w:tmpl w:val="1CD8D9DA"/>
    <w:lvl w:ilvl="0" w:tplc="F57A04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8285F"/>
    <w:multiLevelType w:val="hybridMultilevel"/>
    <w:tmpl w:val="21CC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B7BC7"/>
    <w:multiLevelType w:val="hybridMultilevel"/>
    <w:tmpl w:val="98C6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53829"/>
    <w:multiLevelType w:val="hybridMultilevel"/>
    <w:tmpl w:val="891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E6F96"/>
    <w:multiLevelType w:val="hybridMultilevel"/>
    <w:tmpl w:val="891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A565C"/>
    <w:multiLevelType w:val="hybridMultilevel"/>
    <w:tmpl w:val="891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35590"/>
    <w:multiLevelType w:val="hybridMultilevel"/>
    <w:tmpl w:val="0C020C18"/>
    <w:lvl w:ilvl="0" w:tplc="0C44FBEA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3A6CB7"/>
    <w:multiLevelType w:val="hybridMultilevel"/>
    <w:tmpl w:val="37A4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E0C8B"/>
    <w:multiLevelType w:val="hybridMultilevel"/>
    <w:tmpl w:val="739C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5F33F2"/>
    <w:multiLevelType w:val="hybridMultilevel"/>
    <w:tmpl w:val="891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16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0939"/>
    <w:rsid w:val="000671D2"/>
    <w:rsid w:val="0007163C"/>
    <w:rsid w:val="000A7C31"/>
    <w:rsid w:val="001006E0"/>
    <w:rsid w:val="00166E1C"/>
    <w:rsid w:val="00180D9F"/>
    <w:rsid w:val="001B561A"/>
    <w:rsid w:val="00247F07"/>
    <w:rsid w:val="00253C59"/>
    <w:rsid w:val="0025633E"/>
    <w:rsid w:val="002D6BC6"/>
    <w:rsid w:val="00302735"/>
    <w:rsid w:val="00320939"/>
    <w:rsid w:val="003761F8"/>
    <w:rsid w:val="00396918"/>
    <w:rsid w:val="00405F0A"/>
    <w:rsid w:val="00420C42"/>
    <w:rsid w:val="0044392D"/>
    <w:rsid w:val="00484643"/>
    <w:rsid w:val="004A02AC"/>
    <w:rsid w:val="005443AC"/>
    <w:rsid w:val="005C464A"/>
    <w:rsid w:val="005C6BE9"/>
    <w:rsid w:val="005E413F"/>
    <w:rsid w:val="00605C31"/>
    <w:rsid w:val="006932DE"/>
    <w:rsid w:val="006D72AC"/>
    <w:rsid w:val="00702D53"/>
    <w:rsid w:val="007446A1"/>
    <w:rsid w:val="0075552E"/>
    <w:rsid w:val="007603A1"/>
    <w:rsid w:val="00761E4A"/>
    <w:rsid w:val="00765DAA"/>
    <w:rsid w:val="007F7050"/>
    <w:rsid w:val="0087079A"/>
    <w:rsid w:val="00881617"/>
    <w:rsid w:val="008A455F"/>
    <w:rsid w:val="00945D21"/>
    <w:rsid w:val="00A25A01"/>
    <w:rsid w:val="00A96BB1"/>
    <w:rsid w:val="00AF42EA"/>
    <w:rsid w:val="00BC29D3"/>
    <w:rsid w:val="00BC566F"/>
    <w:rsid w:val="00BF243D"/>
    <w:rsid w:val="00C16415"/>
    <w:rsid w:val="00D061B3"/>
    <w:rsid w:val="00D8101B"/>
    <w:rsid w:val="00D846E0"/>
    <w:rsid w:val="00DD1DCB"/>
    <w:rsid w:val="00E033C3"/>
    <w:rsid w:val="00E15F58"/>
    <w:rsid w:val="00E52F9A"/>
    <w:rsid w:val="00E92398"/>
    <w:rsid w:val="00EB7EBF"/>
    <w:rsid w:val="00ED52ED"/>
    <w:rsid w:val="00F76906"/>
    <w:rsid w:val="00F9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44"/>
  </w:style>
  <w:style w:type="paragraph" w:styleId="1">
    <w:name w:val="heading 1"/>
    <w:basedOn w:val="a"/>
    <w:link w:val="10"/>
    <w:uiPriority w:val="99"/>
    <w:qFormat/>
    <w:rsid w:val="00166E1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E1C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5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F7050"/>
    <w:rPr>
      <w:b/>
      <w:bCs/>
    </w:rPr>
  </w:style>
  <w:style w:type="paragraph" w:styleId="a5">
    <w:name w:val="No Spacing"/>
    <w:uiPriority w:val="99"/>
    <w:qFormat/>
    <w:rsid w:val="00D810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qFormat/>
    <w:rsid w:val="00E03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Emphasis"/>
    <w:qFormat/>
    <w:rsid w:val="00E033C3"/>
    <w:rPr>
      <w:rFonts w:cs="Times New Roman"/>
      <w:i/>
    </w:rPr>
  </w:style>
  <w:style w:type="paragraph" w:styleId="a7">
    <w:name w:val="List Paragraph"/>
    <w:aliases w:val="Абзац списка для документа"/>
    <w:basedOn w:val="a"/>
    <w:link w:val="a8"/>
    <w:uiPriority w:val="34"/>
    <w:qFormat/>
    <w:rsid w:val="00E033C3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6932DE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932DE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Абзац списка Знак"/>
    <w:aliases w:val="Абзац списка для документа Знак"/>
    <w:link w:val="a7"/>
    <w:uiPriority w:val="34"/>
    <w:rsid w:val="00A25A01"/>
  </w:style>
  <w:style w:type="paragraph" w:customStyle="1" w:styleId="Default">
    <w:name w:val="Default"/>
    <w:rsid w:val="00A2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ФРПО</dc:creator>
  <cp:lastModifiedBy>HP Inc.</cp:lastModifiedBy>
  <cp:revision>5</cp:revision>
  <dcterms:created xsi:type="dcterms:W3CDTF">2020-12-16T13:47:00Z</dcterms:created>
  <dcterms:modified xsi:type="dcterms:W3CDTF">2020-12-17T09:28:00Z</dcterms:modified>
</cp:coreProperties>
</file>