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bidi w:val="0"/>
        <w:spacing w:lineRule="auto" w:line="276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color w:val="0D0D0D"/>
          <w:sz w:val="28"/>
          <w:szCs w:val="28"/>
        </w:rPr>
        <w:t>План</w:t>
      </w:r>
      <w:r>
        <w:rPr>
          <w:rFonts w:cs="Times New Roman" w:ascii="Times New Roman" w:hAnsi="Times New Roman"/>
          <w:b/>
          <w:color w:val="0D0D0D"/>
          <w:sz w:val="28"/>
          <w:szCs w:val="28"/>
        </w:rPr>
        <w:t xml:space="preserve"> тренинга </w:t>
      </w:r>
      <w:r>
        <w:rPr>
          <w:rFonts w:eastAsia="Calibri" w:cs="Times New Roman" w:ascii="Times New Roman" w:hAnsi="Times New Roman"/>
          <w:b/>
          <w:color w:val="0D0D0D"/>
          <w:sz w:val="28"/>
          <w:szCs w:val="28"/>
        </w:rPr>
        <w:t>«Адаптация ребёнка и приёмной семье»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jc w:val="center"/>
        <w:rPr>
          <w:rFonts w:ascii="Times New Roman" w:hAnsi="Times New Roman" w:cs="Times New Roman"/>
          <w:b/>
          <w:b/>
          <w:color w:val="0D0D0D"/>
          <w:sz w:val="24"/>
          <w:szCs w:val="24"/>
        </w:rPr>
      </w:pPr>
      <w:r>
        <w:rPr>
          <w:rFonts w:cs="Times New Roman" w:ascii="Times New Roman" w:hAnsi="Times New Roman"/>
          <w:b/>
          <w:color w:val="0D0D0D"/>
          <w:sz w:val="24"/>
          <w:szCs w:val="24"/>
        </w:rPr>
        <w:t>Пояснительная записка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Цель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тренинга: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углубить знания особенностях адаптации ребёнка и приёмной семьи.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Задачи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тренинга:</w:t>
      </w:r>
    </w:p>
    <w:p>
      <w:pPr>
        <w:pStyle w:val="ListParagraph"/>
        <w:numPr>
          <w:ilvl w:val="0"/>
          <w:numId w:val="4"/>
        </w:numPr>
        <w:suppressAutoHyphens w:val="true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Cs/>
          <w:color w:val="000000"/>
          <w:sz w:val="24"/>
          <w:szCs w:val="24"/>
        </w:rPr>
        <w:t>Дать информацию о специфике адаптации  приемных детей в семью.</w:t>
      </w:r>
    </w:p>
    <w:p>
      <w:pPr>
        <w:pStyle w:val="ListParagraph"/>
        <w:numPr>
          <w:ilvl w:val="0"/>
          <w:numId w:val="4"/>
        </w:numPr>
        <w:suppressAutoHyphens w:val="true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Актуализировать  личные мотивы приёмных родителей и определение слепых зон</w:t>
      </w:r>
    </w:p>
    <w:p>
      <w:pPr>
        <w:pStyle w:val="ListParagraph"/>
        <w:numPr>
          <w:ilvl w:val="0"/>
          <w:numId w:val="4"/>
        </w:numPr>
        <w:suppressAutoHyphens w:val="true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Просветить </w:t>
      </w:r>
    </w:p>
    <w:p>
      <w:pPr>
        <w:pStyle w:val="ListParagraph"/>
        <w:suppressAutoHyphens w:val="true"/>
        <w:bidi w:val="0"/>
        <w:spacing w:lineRule="auto" w:line="276" w:before="0" w:after="0"/>
        <w:ind w:left="709" w:right="0" w:hanging="0"/>
        <w:contextualSpacing/>
        <w:jc w:val="both"/>
        <w:rPr/>
      </w:pPr>
      <w:r>
        <w:rPr>
          <w:rFonts w:cs="Times New Roman" w:ascii="Times New Roman" w:hAnsi="Times New Roman"/>
          <w:b/>
          <w:color w:val="0D0D0D"/>
          <w:sz w:val="24"/>
          <w:szCs w:val="24"/>
        </w:rPr>
        <w:t xml:space="preserve">Продолжительность: </w:t>
      </w:r>
      <w:r>
        <w:rPr>
          <w:rFonts w:cs="Times New Roman" w:ascii="Times New Roman" w:hAnsi="Times New Roman"/>
          <w:color w:val="0D0D0D"/>
          <w:sz w:val="24"/>
          <w:szCs w:val="24"/>
        </w:rPr>
        <w:t xml:space="preserve">1,2 часа 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color w:val="0D0D0D"/>
          <w:sz w:val="24"/>
          <w:szCs w:val="24"/>
        </w:rPr>
        <w:t xml:space="preserve">Целевая группа: </w:t>
      </w:r>
      <w:r>
        <w:rPr>
          <w:rFonts w:cs="Times New Roman" w:ascii="Times New Roman" w:hAnsi="Times New Roman"/>
          <w:color w:val="0D0D0D"/>
          <w:sz w:val="24"/>
          <w:szCs w:val="24"/>
        </w:rPr>
        <w:t>приемные родители.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cs="Times New Roman" w:ascii="Times New Roman" w:hAnsi="Times New Roman"/>
          <w:color w:val="0D0D0D"/>
          <w:sz w:val="24"/>
          <w:szCs w:val="24"/>
        </w:rPr>
        <w:t>Группа участников тренинга набирается по мере наполнения группы от 10-20 человек.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i/>
          <w:i/>
          <w:iCs/>
          <w:color w:val="0D0D0D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i/>
          <w:iCs/>
          <w:color w:val="0D0D0D"/>
          <w:sz w:val="28"/>
          <w:szCs w:val="28"/>
          <w:u w:val="single"/>
        </w:rPr>
        <w:t>План тренинга</w:t>
      </w:r>
    </w:p>
    <w:tbl>
      <w:tblPr>
        <w:tblW w:w="10138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3079"/>
        <w:gridCol w:w="5030"/>
        <w:gridCol w:w="1238"/>
      </w:tblGrid>
      <w:tr>
        <w:trPr/>
        <w:tc>
          <w:tcPr>
            <w:tcW w:w="79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-148" w:hanging="0"/>
              <w:jc w:val="both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  <w:lang w:val="ru-RU" w:eastAsia="en-US" w:bidi="ar-SA"/>
              </w:rPr>
              <w:t>№</w:t>
            </w:r>
          </w:p>
        </w:tc>
        <w:tc>
          <w:tcPr>
            <w:tcW w:w="307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  <w:lang w:val="ru-RU" w:eastAsia="en-US" w:bidi="ar-SA"/>
              </w:rPr>
              <w:t>Тема и форма работы</w:t>
            </w:r>
          </w:p>
        </w:tc>
        <w:tc>
          <w:tcPr>
            <w:tcW w:w="503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  <w:lang w:val="ru-RU" w:eastAsia="en-US" w:bidi="ar-SA"/>
              </w:rPr>
              <w:t>Содержание</w:t>
            </w:r>
          </w:p>
        </w:tc>
        <w:tc>
          <w:tcPr>
            <w:tcW w:w="123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  <w:lang w:val="ru-RU" w:eastAsia="en-US" w:bidi="ar-SA"/>
              </w:rPr>
              <w:t>Время</w:t>
            </w:r>
          </w:p>
        </w:tc>
      </w:tr>
      <w:tr>
        <w:trPr/>
        <w:tc>
          <w:tcPr>
            <w:tcW w:w="8900" w:type="dxa"/>
            <w:gridSpan w:val="3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Вступительная часть. Знакомство участников тренинга и принятие правил тренинга.</w:t>
            </w:r>
          </w:p>
        </w:tc>
        <w:tc>
          <w:tcPr>
            <w:tcW w:w="123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7835" w:leader="none"/>
              </w:tabs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color w:val="000000"/>
                <w:sz w:val="24"/>
                <w:szCs w:val="24"/>
                <w:lang w:val="ru-RU" w:eastAsia="en-US" w:bidi="ar-SA"/>
              </w:rPr>
              <w:t>10 мин.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307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val="ru-RU" w:eastAsia="en-US" w:bidi="ar-SA"/>
              </w:rPr>
              <w:t>Знакомство участников тренинга.</w:t>
            </w:r>
          </w:p>
        </w:tc>
        <w:tc>
          <w:tcPr>
            <w:tcW w:w="503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  <w:lang w:val="ru-RU" w:eastAsia="ru-RU" w:bidi="ar-SA"/>
              </w:rPr>
              <w:t>Упражнение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«Закончи предложение».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ru-RU" w:eastAsia="en-US" w:bidi="ar-SA"/>
              </w:rPr>
              <w:t>Принятие правил тренинга</w:t>
            </w:r>
          </w:p>
        </w:tc>
        <w:tc>
          <w:tcPr>
            <w:tcW w:w="123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sz w:val="24"/>
                <w:szCs w:val="24"/>
                <w:u w:val="single"/>
                <w:lang w:val="ru-RU" w:eastAsia="en-US" w:bidi="ar-SA"/>
              </w:rPr>
              <w:t>10 мин.</w:t>
            </w:r>
          </w:p>
        </w:tc>
      </w:tr>
      <w:tr>
        <w:trPr/>
        <w:tc>
          <w:tcPr>
            <w:tcW w:w="890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D0D0D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D0D0D"/>
                <w:sz w:val="24"/>
                <w:szCs w:val="24"/>
                <w:lang w:val="ru-RU" w:eastAsia="en-US" w:bidi="ar-SA"/>
              </w:rPr>
              <w:t>Основная часть тренинга.</w:t>
            </w:r>
          </w:p>
        </w:tc>
        <w:tc>
          <w:tcPr>
            <w:tcW w:w="123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val="ru-RU" w:eastAsia="en-US" w:bidi="ar-SA"/>
              </w:rPr>
              <w:t>1 ч. 00 м.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7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Актуализация личных мотивов приёмных родителей и определение слепых зон</w:t>
            </w:r>
          </w:p>
        </w:tc>
        <w:tc>
          <w:tcPr>
            <w:tcW w:w="5030" w:type="dxa"/>
            <w:tcBorders/>
          </w:tcPr>
          <w:p>
            <w:pPr>
              <w:pStyle w:val="Normal"/>
              <w:widowControl w:val="false"/>
              <w:shd w:fill="FFFFFF" w:val="clear"/>
              <w:bidi w:val="0"/>
              <w:spacing w:lineRule="auto" w:line="240" w:before="0" w:after="0"/>
              <w:ind w:left="0" w:right="0" w:firstLine="708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D0D0D"/>
                <w:sz w:val="28"/>
                <w:szCs w:val="28"/>
                <w:lang w:val="ru-RU" w:eastAsia="ru-RU" w:bidi="ar-SA"/>
              </w:rPr>
              <w:t>Упражнение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D0D0D"/>
                <w:sz w:val="28"/>
                <w:szCs w:val="28"/>
                <w:lang w:val="ru-RU" w:eastAsia="ru-RU" w:bidi="ar-SA"/>
              </w:rPr>
              <w:t>«Формула успеха».</w:t>
            </w:r>
          </w:p>
        </w:tc>
        <w:tc>
          <w:tcPr>
            <w:tcW w:w="123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sz w:val="24"/>
                <w:szCs w:val="24"/>
                <w:u w:val="single"/>
                <w:lang w:val="ru-RU" w:eastAsia="en-US" w:bidi="ar-SA"/>
              </w:rPr>
              <w:t>20 мин.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079" w:type="dxa"/>
            <w:tcBorders/>
          </w:tcPr>
          <w:p>
            <w:pPr>
              <w:pStyle w:val="Normal"/>
              <w:widowControl w:val="false"/>
              <w:shd w:fill="FFFFFF" w:val="clear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val="ru-RU" w:eastAsia="ru-RU" w:bidi="ar-SA"/>
              </w:rPr>
              <w:t>Мини-лекция «Этапы адаптации»</w:t>
            </w:r>
          </w:p>
        </w:tc>
        <w:tc>
          <w:tcPr>
            <w:tcW w:w="503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color w:val="0D0D0D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8"/>
                <w:szCs w:val="28"/>
                <w:lang w:val="ru-RU" w:eastAsia="ru-RU" w:bidi="ar-SA"/>
              </w:rPr>
              <w:t>-Знакомство или «Медовый месяц»;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color w:val="0D0D0D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8"/>
                <w:szCs w:val="28"/>
                <w:lang w:val="ru-RU" w:eastAsia="ru-RU" w:bidi="ar-SA"/>
              </w:rPr>
              <w:t>-Возврат в прошлое или Регрессия;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color w:val="0D0D0D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8"/>
                <w:szCs w:val="28"/>
                <w:lang w:val="ru-RU" w:eastAsia="ru-RU" w:bidi="ar-SA"/>
              </w:rPr>
              <w:t>-Вживание;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color w:val="0D0D0D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8"/>
                <w:szCs w:val="28"/>
                <w:lang w:val="ru-RU" w:eastAsia="ru-RU" w:bidi="ar-SA"/>
              </w:rPr>
              <w:t>-Стабилизация отношений.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color w:val="0D0D0D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8"/>
                <w:szCs w:val="28"/>
                <w:lang w:val="ru-RU" w:eastAsia="ru-RU" w:bidi="ar-SA"/>
              </w:rPr>
              <w:t>Упражнение «Поведение и чувства»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color w:val="0D0D0D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8"/>
                <w:szCs w:val="28"/>
                <w:lang w:val="ru-RU" w:eastAsia="ru-RU" w:bidi="ar-SA"/>
              </w:rPr>
              <w:t>Мозговой штурм «Способы разрядки»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23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sz w:val="24"/>
                <w:szCs w:val="24"/>
                <w:u w:val="single"/>
                <w:lang w:val="ru-RU" w:eastAsia="en-US" w:bidi="ar-SA"/>
              </w:rPr>
              <w:t>40 мин.</w:t>
            </w:r>
          </w:p>
        </w:tc>
      </w:tr>
      <w:tr>
        <w:trPr/>
        <w:tc>
          <w:tcPr>
            <w:tcW w:w="890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D0D0D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D0D0D"/>
                <w:sz w:val="24"/>
                <w:szCs w:val="24"/>
                <w:lang w:val="ru-RU" w:eastAsia="en-US" w:bidi="ar-SA"/>
              </w:rPr>
              <w:t>Заключительная часть тренинга.</w:t>
            </w:r>
          </w:p>
        </w:tc>
        <w:tc>
          <w:tcPr>
            <w:tcW w:w="123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en-US" w:bidi="ar-SA"/>
              </w:rPr>
              <w:t>10 мин.</w:t>
            </w:r>
          </w:p>
        </w:tc>
      </w:tr>
      <w:tr>
        <w:trPr/>
        <w:tc>
          <w:tcPr>
            <w:tcW w:w="79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7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ru-RU" w:eastAsia="en-US" w:bidi="ar-SA"/>
              </w:rPr>
              <w:t>Обсуждение полученного опыта в тренинге</w:t>
            </w:r>
          </w:p>
        </w:tc>
        <w:tc>
          <w:tcPr>
            <w:tcW w:w="5030" w:type="dxa"/>
            <w:tcBorders/>
          </w:tcPr>
          <w:p>
            <w:pPr>
              <w:pStyle w:val="NormalWeb"/>
              <w:widowControl w:val="false"/>
              <w:bidi w:val="0"/>
              <w:spacing w:before="0" w:after="0"/>
              <w:jc w:val="left"/>
              <w:rPr>
                <w:bCs/>
                <w:color w:val="000000"/>
                <w:lang w:val="ru-RU" w:bidi="ar-SA"/>
              </w:rPr>
            </w:pPr>
            <w:r>
              <w:rPr>
                <w:bCs/>
                <w:color w:val="000000"/>
                <w:lang w:val="ru-RU" w:bidi="ar-SA"/>
              </w:rPr>
              <w:t>Обратная связь, обсуждения полученных знаний и навыков.</w:t>
            </w:r>
          </w:p>
        </w:tc>
        <w:tc>
          <w:tcPr>
            <w:tcW w:w="123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sz w:val="24"/>
                <w:szCs w:val="24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val="ru-RU" w:eastAsia="en-US" w:bidi="ar-SA"/>
              </w:rPr>
              <w:t>10 мин.</w:t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olor w:val="0D0D0D"/>
          <w:kern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D0D0D"/>
          <w:kern w:val="0"/>
          <w:sz w:val="28"/>
          <w:szCs w:val="28"/>
          <w:lang w:eastAsia="ru-RU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4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C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ированный •"/>
    <w:qFormat/>
  </w:style>
  <w:style w:type="numbering" w:styleId="Style79">
    <w:name w:val="Маркированный –"/>
    <w:qFormat/>
  </w:style>
  <w:style w:type="numbering" w:styleId="Style80">
    <w:name w:val="Маркированный "/>
    <w:qFormat/>
  </w:style>
  <w:style w:type="numbering" w:styleId="Style81">
    <w:name w:val="Маркированный "/>
    <w:qFormat/>
  </w:style>
  <w:style w:type="numbering" w:styleId="Style82">
    <w:name w:val="Маркированный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LibreOffice/7.3.6.2$Linux_X86_64 LibreOffice_project/30$Build-2</Application>
  <AppVersion>15.0000</AppVersion>
  <Pages>1</Pages>
  <Words>187</Words>
  <Characters>1133</Characters>
  <CharactersWithSpaces>1265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2023-10-26T10:21:18Z</dcterms:created>
  <dc:creator/>
  <dc:description/>
  <dc:language>ru-RU</dc:language>
  <cp:lastModifiedBy/>
  <dcterms:modified xsi:type="dcterms:W3CDTF">2023-10-26T10:21:32Z</dcterms:modified>
  <cp:revision>2</cp:revision>
  <dc:subject/>
  <dc:title>Default</dc:title>
</cp:coreProperties>
</file>