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3DE0" w14:textId="77777777" w:rsidR="00B6614F" w:rsidRPr="000D6AD8" w:rsidRDefault="00B6614F" w:rsidP="00B6614F">
      <w:pPr>
        <w:pStyle w:val="1"/>
        <w:ind w:right="24" w:firstLine="567"/>
        <w:rPr>
          <w:rFonts w:cs="Times New Roman"/>
          <w:szCs w:val="28"/>
        </w:rPr>
      </w:pPr>
      <w:r w:rsidRPr="000D6AD8">
        <w:rPr>
          <w:rFonts w:cs="Times New Roman"/>
          <w:szCs w:val="28"/>
        </w:rPr>
        <w:t>ПОЛОЖЕНИЕ</w:t>
      </w:r>
    </w:p>
    <w:p w14:paraId="5578A107" w14:textId="77777777" w:rsidR="00B6614F" w:rsidRPr="000D6AD8" w:rsidRDefault="00B6614F" w:rsidP="00B6614F">
      <w:pPr>
        <w:pStyle w:val="a7"/>
        <w:spacing w:line="360" w:lineRule="auto"/>
        <w:ind w:right="24" w:firstLine="567"/>
        <w:jc w:val="center"/>
        <w:rPr>
          <w:bCs/>
          <w:sz w:val="28"/>
          <w:szCs w:val="28"/>
        </w:rPr>
      </w:pPr>
      <w:r w:rsidRPr="000D6AD8">
        <w:rPr>
          <w:bCs/>
          <w:sz w:val="28"/>
          <w:szCs w:val="28"/>
        </w:rPr>
        <w:t>О ВНУТРИСАДОВОМКОНКУРСЕМЕТОДИЧЕСКИХРАЗРАБОТОК</w:t>
      </w:r>
    </w:p>
    <w:p w14:paraId="0FC65D8A" w14:textId="77777777" w:rsidR="00B6614F" w:rsidRPr="000D6AD8" w:rsidRDefault="00B6614F" w:rsidP="00B6614F">
      <w:pPr>
        <w:pStyle w:val="a7"/>
        <w:spacing w:line="360" w:lineRule="auto"/>
        <w:ind w:right="24" w:firstLine="567"/>
        <w:jc w:val="center"/>
        <w:rPr>
          <w:bCs/>
          <w:sz w:val="28"/>
          <w:szCs w:val="28"/>
        </w:rPr>
      </w:pPr>
      <w:r w:rsidRPr="000D6AD8">
        <w:rPr>
          <w:bCs/>
          <w:sz w:val="28"/>
          <w:szCs w:val="28"/>
        </w:rPr>
        <w:t>«</w:t>
      </w:r>
      <w:r w:rsidRPr="000D6AD8">
        <w:rPr>
          <w:sz w:val="28"/>
          <w:szCs w:val="28"/>
        </w:rPr>
        <w:t>ИННОВАЦИОННАЯ АВТОРСКАЯ РАЗРАБОТКА С ПРИМЕНЕНИЕМ ИКТ-ТЕХНОЛОГИЙ</w:t>
      </w:r>
      <w:r w:rsidRPr="000D6AD8">
        <w:rPr>
          <w:bCs/>
          <w:sz w:val="28"/>
          <w:szCs w:val="28"/>
        </w:rPr>
        <w:t>»</w:t>
      </w:r>
    </w:p>
    <w:p w14:paraId="47FF425C" w14:textId="77777777" w:rsidR="00B6614F" w:rsidRPr="000D6AD8" w:rsidRDefault="00B6614F" w:rsidP="00B6614F">
      <w:pPr>
        <w:pStyle w:val="1"/>
        <w:keepNext w:val="0"/>
        <w:keepLines w:val="0"/>
        <w:widowControl w:val="0"/>
        <w:numPr>
          <w:ilvl w:val="0"/>
          <w:numId w:val="7"/>
        </w:numPr>
        <w:tabs>
          <w:tab w:val="num" w:pos="360"/>
          <w:tab w:val="left" w:pos="4063"/>
        </w:tabs>
        <w:autoSpaceDE w:val="0"/>
        <w:autoSpaceDN w:val="0"/>
        <w:ind w:left="0" w:right="24" w:firstLine="0"/>
        <w:rPr>
          <w:rFonts w:cs="Times New Roman"/>
          <w:szCs w:val="28"/>
        </w:rPr>
      </w:pPr>
      <w:r w:rsidRPr="000D6AD8">
        <w:rPr>
          <w:rFonts w:cs="Times New Roman"/>
          <w:szCs w:val="28"/>
        </w:rPr>
        <w:t>Общие</w:t>
      </w:r>
      <w:r>
        <w:rPr>
          <w:rFonts w:cs="Times New Roman"/>
          <w:szCs w:val="28"/>
        </w:rPr>
        <w:t xml:space="preserve"> </w:t>
      </w:r>
      <w:r w:rsidRPr="000D6AD8">
        <w:rPr>
          <w:rFonts w:cs="Times New Roman"/>
          <w:szCs w:val="28"/>
        </w:rPr>
        <w:t>положения</w:t>
      </w:r>
    </w:p>
    <w:p w14:paraId="26A1AB59" w14:textId="77777777" w:rsidR="00B6614F" w:rsidRPr="000D6AD8" w:rsidRDefault="00B6614F" w:rsidP="00B6614F">
      <w:pPr>
        <w:pStyle w:val="a7"/>
        <w:numPr>
          <w:ilvl w:val="1"/>
          <w:numId w:val="6"/>
        </w:numPr>
        <w:spacing w:line="360" w:lineRule="auto"/>
        <w:ind w:left="0" w:right="24" w:firstLine="709"/>
        <w:jc w:val="both"/>
        <w:rPr>
          <w:b/>
          <w:bCs/>
          <w:sz w:val="28"/>
          <w:szCs w:val="28"/>
        </w:rPr>
      </w:pPr>
      <w:r w:rsidRPr="000D6AD8">
        <w:rPr>
          <w:spacing w:val="-1"/>
          <w:sz w:val="28"/>
          <w:szCs w:val="28"/>
        </w:rPr>
        <w:t xml:space="preserve">Настоящее Положение определяет </w:t>
      </w:r>
      <w:r w:rsidRPr="000D6AD8">
        <w:rPr>
          <w:sz w:val="28"/>
          <w:szCs w:val="28"/>
        </w:rPr>
        <w:t xml:space="preserve">принципы, цели, задачи, процедуру организации, </w:t>
      </w:r>
      <w:r w:rsidRPr="000D6AD8">
        <w:rPr>
          <w:spacing w:val="1"/>
          <w:sz w:val="28"/>
          <w:szCs w:val="28"/>
        </w:rPr>
        <w:t xml:space="preserve">порядок </w:t>
      </w:r>
      <w:r w:rsidRPr="000D6AD8">
        <w:rPr>
          <w:sz w:val="28"/>
          <w:szCs w:val="28"/>
        </w:rPr>
        <w:t xml:space="preserve">проведения профессиональной экспертизы конкурсных материалов </w:t>
      </w:r>
      <w:proofErr w:type="spellStart"/>
      <w:r w:rsidRPr="000D6AD8">
        <w:rPr>
          <w:sz w:val="28"/>
          <w:szCs w:val="28"/>
        </w:rPr>
        <w:t>внутрисадового</w:t>
      </w:r>
      <w:proofErr w:type="spellEnd"/>
      <w:r w:rsidRPr="000D6AD8">
        <w:rPr>
          <w:sz w:val="28"/>
          <w:szCs w:val="28"/>
        </w:rPr>
        <w:t xml:space="preserve"> конкурса методических разработок </w:t>
      </w:r>
      <w:r w:rsidRPr="000D6AD8">
        <w:rPr>
          <w:b/>
          <w:bCs/>
          <w:sz w:val="28"/>
          <w:szCs w:val="28"/>
        </w:rPr>
        <w:t>«</w:t>
      </w:r>
      <w:r w:rsidRPr="000D6AD8">
        <w:rPr>
          <w:sz w:val="28"/>
          <w:szCs w:val="28"/>
        </w:rPr>
        <w:t>Инновационная авторская разработка с применением ИКТ-технологий</w:t>
      </w:r>
      <w:r w:rsidRPr="000D6AD8">
        <w:rPr>
          <w:b/>
          <w:bCs/>
          <w:sz w:val="28"/>
          <w:szCs w:val="28"/>
        </w:rPr>
        <w:t xml:space="preserve">» </w:t>
      </w:r>
      <w:r w:rsidRPr="000D6AD8">
        <w:rPr>
          <w:sz w:val="28"/>
          <w:szCs w:val="28"/>
        </w:rPr>
        <w:t>(далее - Конкурс), а также его ресурсное и информационное обеспечение.</w:t>
      </w:r>
    </w:p>
    <w:p w14:paraId="23374CB3" w14:textId="77777777" w:rsidR="00B6614F" w:rsidRPr="000D6AD8" w:rsidRDefault="00B6614F" w:rsidP="00B6614F">
      <w:pPr>
        <w:pStyle w:val="a3"/>
        <w:widowControl w:val="0"/>
        <w:numPr>
          <w:ilvl w:val="1"/>
          <w:numId w:val="6"/>
        </w:numPr>
        <w:tabs>
          <w:tab w:val="left" w:pos="1449"/>
        </w:tabs>
        <w:autoSpaceDE w:val="0"/>
        <w:autoSpaceDN w:val="0"/>
        <w:spacing w:after="0" w:line="360" w:lineRule="auto"/>
        <w:ind w:left="0" w:right="2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6AD8">
        <w:rPr>
          <w:rFonts w:ascii="Times New Roman" w:hAnsi="Times New Roman" w:cs="Times New Roman"/>
          <w:sz w:val="28"/>
          <w:szCs w:val="28"/>
        </w:rPr>
        <w:t>Конкурс проводится с 16 ноября по 5 декабря 2022 года муниципальным автономным дошкольным образовательным учреждением центром развития ребенка – детским садом №158 города Тюмени (далее–МАДОУ д\с №158 города Тюмени).</w:t>
      </w:r>
    </w:p>
    <w:p w14:paraId="1B8640ED" w14:textId="77777777" w:rsidR="00B6614F" w:rsidRPr="000D6AD8" w:rsidRDefault="00B6614F" w:rsidP="00B6614F">
      <w:pPr>
        <w:pStyle w:val="a7"/>
        <w:spacing w:line="360" w:lineRule="auto"/>
        <w:ind w:right="24" w:firstLine="709"/>
        <w:jc w:val="both"/>
        <w:rPr>
          <w:sz w:val="28"/>
          <w:szCs w:val="28"/>
        </w:rPr>
      </w:pPr>
      <w:r w:rsidRPr="000D6AD8">
        <w:rPr>
          <w:sz w:val="28"/>
          <w:szCs w:val="28"/>
        </w:rPr>
        <w:t>Конкурс проводится в соответствии с настоящим Положением.</w:t>
      </w:r>
    </w:p>
    <w:p w14:paraId="08758C08" w14:textId="77777777" w:rsidR="00B6614F" w:rsidRPr="000D6AD8" w:rsidRDefault="00B6614F" w:rsidP="00B6614F">
      <w:pPr>
        <w:pStyle w:val="a3"/>
        <w:widowControl w:val="0"/>
        <w:numPr>
          <w:ilvl w:val="1"/>
          <w:numId w:val="6"/>
        </w:numPr>
        <w:tabs>
          <w:tab w:val="left" w:pos="1317"/>
        </w:tabs>
        <w:autoSpaceDE w:val="0"/>
        <w:autoSpaceDN w:val="0"/>
        <w:spacing w:after="0" w:line="360" w:lineRule="auto"/>
        <w:ind w:left="0" w:right="2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6AD8">
        <w:rPr>
          <w:rFonts w:ascii="Times New Roman" w:hAnsi="Times New Roman" w:cs="Times New Roman"/>
          <w:spacing w:val="-1"/>
          <w:sz w:val="28"/>
          <w:szCs w:val="28"/>
        </w:rPr>
        <w:t xml:space="preserve">Информация о Конкурсе размещается </w:t>
      </w:r>
      <w:r w:rsidRPr="000D6AD8">
        <w:rPr>
          <w:rFonts w:ascii="Times New Roman" w:hAnsi="Times New Roman" w:cs="Times New Roman"/>
          <w:sz w:val="28"/>
          <w:szCs w:val="28"/>
        </w:rPr>
        <w:t xml:space="preserve">на </w:t>
      </w:r>
      <w:r w:rsidRPr="000D6AD8">
        <w:rPr>
          <w:rFonts w:ascii="Times New Roman" w:hAnsi="Times New Roman" w:cs="Times New Roman"/>
          <w:spacing w:val="-12"/>
          <w:sz w:val="28"/>
          <w:szCs w:val="28"/>
        </w:rPr>
        <w:t xml:space="preserve">официальном </w:t>
      </w:r>
      <w:r w:rsidRPr="000D6AD8">
        <w:rPr>
          <w:rFonts w:ascii="Times New Roman" w:hAnsi="Times New Roman" w:cs="Times New Roman"/>
          <w:sz w:val="28"/>
          <w:szCs w:val="28"/>
        </w:rPr>
        <w:t xml:space="preserve">сайте и в сообществе </w:t>
      </w:r>
      <w:proofErr w:type="spellStart"/>
      <w:r w:rsidRPr="000D6AD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D6AD8">
        <w:rPr>
          <w:rFonts w:ascii="Times New Roman" w:hAnsi="Times New Roman" w:cs="Times New Roman"/>
          <w:sz w:val="28"/>
          <w:szCs w:val="28"/>
        </w:rPr>
        <w:t xml:space="preserve"> МАДОУ д\с №158 города Тюмени последующим адресам: </w:t>
      </w:r>
      <w:hyperlink r:id="rId5" w:history="1">
        <w:r w:rsidRPr="000D6AD8">
          <w:rPr>
            <w:rStyle w:val="a5"/>
            <w:rFonts w:ascii="Times New Roman" w:hAnsi="Times New Roman" w:cs="Times New Roman"/>
            <w:sz w:val="28"/>
            <w:szCs w:val="28"/>
          </w:rPr>
          <w:t>https://ds-158.ru/</w:t>
        </w:r>
      </w:hyperlink>
      <w:r w:rsidRPr="000D6AD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0D6AD8">
          <w:rPr>
            <w:rStyle w:val="a5"/>
            <w:rFonts w:ascii="Times New Roman" w:hAnsi="Times New Roman" w:cs="Times New Roman"/>
            <w:sz w:val="28"/>
            <w:szCs w:val="28"/>
          </w:rPr>
          <w:t>https://vk.com/public194076598</w:t>
        </w:r>
      </w:hyperlink>
    </w:p>
    <w:p w14:paraId="2089D0C5" w14:textId="77777777" w:rsidR="00B6614F" w:rsidRPr="000D6AD8" w:rsidRDefault="00B6614F" w:rsidP="00B6614F">
      <w:pPr>
        <w:pStyle w:val="1"/>
        <w:keepNext w:val="0"/>
        <w:keepLines w:val="0"/>
        <w:widowControl w:val="0"/>
        <w:numPr>
          <w:ilvl w:val="0"/>
          <w:numId w:val="7"/>
        </w:numPr>
        <w:tabs>
          <w:tab w:val="num" w:pos="360"/>
          <w:tab w:val="left" w:pos="2538"/>
        </w:tabs>
        <w:autoSpaceDE w:val="0"/>
        <w:autoSpaceDN w:val="0"/>
        <w:ind w:left="0" w:right="24" w:firstLine="0"/>
        <w:rPr>
          <w:rFonts w:cs="Times New Roman"/>
          <w:szCs w:val="28"/>
        </w:rPr>
      </w:pPr>
      <w:r w:rsidRPr="000D6AD8">
        <w:rPr>
          <w:rFonts w:cs="Times New Roman"/>
          <w:szCs w:val="28"/>
        </w:rPr>
        <w:t>Основные</w:t>
      </w:r>
      <w:r>
        <w:rPr>
          <w:rFonts w:cs="Times New Roman"/>
          <w:szCs w:val="28"/>
        </w:rPr>
        <w:t xml:space="preserve"> </w:t>
      </w:r>
      <w:r w:rsidRPr="000D6AD8">
        <w:rPr>
          <w:rFonts w:cs="Times New Roman"/>
          <w:szCs w:val="28"/>
        </w:rPr>
        <w:t>принципы</w:t>
      </w:r>
      <w:r w:rsidRPr="000D6AD8">
        <w:rPr>
          <w:rFonts w:cs="Times New Roman"/>
          <w:spacing w:val="-2"/>
          <w:szCs w:val="28"/>
        </w:rPr>
        <w:t xml:space="preserve">, </w:t>
      </w:r>
      <w:r w:rsidRPr="000D6AD8">
        <w:rPr>
          <w:rFonts w:cs="Times New Roman"/>
          <w:szCs w:val="28"/>
        </w:rPr>
        <w:t>цели, задачи Конкурса</w:t>
      </w:r>
    </w:p>
    <w:p w14:paraId="621AE271" w14:textId="77777777" w:rsidR="00B6614F" w:rsidRPr="000D6AD8" w:rsidRDefault="00B6614F" w:rsidP="00B6614F">
      <w:pPr>
        <w:pStyle w:val="a3"/>
        <w:widowControl w:val="0"/>
        <w:numPr>
          <w:ilvl w:val="1"/>
          <w:numId w:val="5"/>
        </w:numPr>
        <w:tabs>
          <w:tab w:val="left" w:pos="1329"/>
        </w:tabs>
        <w:autoSpaceDE w:val="0"/>
        <w:autoSpaceDN w:val="0"/>
        <w:spacing w:after="0" w:line="360" w:lineRule="auto"/>
        <w:ind w:left="0" w:right="2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6AD8">
        <w:rPr>
          <w:rFonts w:ascii="Times New Roman" w:hAnsi="Times New Roman" w:cs="Times New Roman"/>
          <w:sz w:val="28"/>
          <w:szCs w:val="28"/>
        </w:rPr>
        <w:t>Организация и проведение Конкурса строится на следующих принципах:</w:t>
      </w:r>
    </w:p>
    <w:p w14:paraId="3C6DF0D4" w14:textId="77777777" w:rsidR="00B6614F" w:rsidRPr="000D6AD8" w:rsidRDefault="00B6614F" w:rsidP="00B6614F">
      <w:pPr>
        <w:pStyle w:val="a3"/>
        <w:tabs>
          <w:tab w:val="left" w:pos="1329"/>
        </w:tabs>
        <w:spacing w:line="360" w:lineRule="auto"/>
        <w:ind w:left="0" w:right="24" w:firstLine="709"/>
        <w:rPr>
          <w:rFonts w:ascii="Times New Roman" w:hAnsi="Times New Roman" w:cs="Times New Roman"/>
          <w:sz w:val="28"/>
          <w:szCs w:val="28"/>
        </w:rPr>
      </w:pPr>
      <w:r w:rsidRPr="000D6AD8"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Pr="000D6AD8">
        <w:rPr>
          <w:rFonts w:ascii="Times New Roman" w:hAnsi="Times New Roman" w:cs="Times New Roman"/>
          <w:sz w:val="28"/>
          <w:szCs w:val="28"/>
        </w:rPr>
        <w:t xml:space="preserve">открытости конкурсных материалов для всех педагогических работников МАДОУ д\с №158 города Тюмени; </w:t>
      </w:r>
    </w:p>
    <w:p w14:paraId="60BCBE72" w14:textId="77777777" w:rsidR="00B6614F" w:rsidRPr="000D6AD8" w:rsidRDefault="00B6614F" w:rsidP="00B6614F">
      <w:pPr>
        <w:pStyle w:val="a3"/>
        <w:tabs>
          <w:tab w:val="left" w:pos="1329"/>
        </w:tabs>
        <w:spacing w:line="360" w:lineRule="auto"/>
        <w:ind w:left="0" w:right="24" w:firstLine="709"/>
        <w:rPr>
          <w:rFonts w:ascii="Times New Roman" w:hAnsi="Times New Roman" w:cs="Times New Roman"/>
          <w:sz w:val="28"/>
          <w:szCs w:val="28"/>
        </w:rPr>
      </w:pPr>
      <w:r w:rsidRPr="000D6AD8">
        <w:rPr>
          <w:rFonts w:ascii="Times New Roman" w:hAnsi="Times New Roman" w:cs="Times New Roman"/>
          <w:sz w:val="28"/>
          <w:szCs w:val="28"/>
        </w:rPr>
        <w:t>- независимой экспертной оценки конкурсных материалов от персональных интересов экспертной группы.</w:t>
      </w:r>
    </w:p>
    <w:p w14:paraId="43E2F58E" w14:textId="77777777" w:rsidR="00B6614F" w:rsidRPr="000D6AD8" w:rsidRDefault="00B6614F" w:rsidP="00B6614F">
      <w:pPr>
        <w:pStyle w:val="a3"/>
        <w:widowControl w:val="0"/>
        <w:numPr>
          <w:ilvl w:val="1"/>
          <w:numId w:val="5"/>
        </w:numPr>
        <w:tabs>
          <w:tab w:val="left" w:pos="1329"/>
        </w:tabs>
        <w:autoSpaceDE w:val="0"/>
        <w:autoSpaceDN w:val="0"/>
        <w:spacing w:after="0" w:line="360" w:lineRule="auto"/>
        <w:ind w:left="0" w:right="2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6AD8">
        <w:rPr>
          <w:rFonts w:ascii="Times New Roman" w:hAnsi="Times New Roman" w:cs="Times New Roman"/>
          <w:sz w:val="28"/>
          <w:szCs w:val="28"/>
        </w:rPr>
        <w:t>Целью Конкурса является:</w:t>
      </w:r>
    </w:p>
    <w:p w14:paraId="74F30FC4" w14:textId="77777777" w:rsidR="00B6614F" w:rsidRPr="000D6AD8" w:rsidRDefault="00B6614F" w:rsidP="00B6614F">
      <w:pPr>
        <w:pStyle w:val="a7"/>
        <w:spacing w:line="360" w:lineRule="auto"/>
        <w:ind w:right="24" w:firstLine="709"/>
        <w:jc w:val="both"/>
        <w:rPr>
          <w:sz w:val="28"/>
          <w:szCs w:val="28"/>
        </w:rPr>
      </w:pPr>
      <w:r w:rsidRPr="000D6AD8">
        <w:rPr>
          <w:sz w:val="28"/>
          <w:szCs w:val="28"/>
        </w:rPr>
        <w:t xml:space="preserve">Выявление новых образовательных технологий, инновационных методов обучения </w:t>
      </w:r>
      <w:r w:rsidRPr="000D6AD8">
        <w:rPr>
          <w:spacing w:val="-1"/>
          <w:sz w:val="28"/>
          <w:szCs w:val="28"/>
        </w:rPr>
        <w:t xml:space="preserve">и воспитания </w:t>
      </w:r>
      <w:r w:rsidRPr="000D6AD8">
        <w:rPr>
          <w:sz w:val="28"/>
          <w:szCs w:val="28"/>
        </w:rPr>
        <w:t>детей дошкольного возраста при реализации ФГОС ДО в условиях цифровизации дошкольного образования.</w:t>
      </w:r>
    </w:p>
    <w:p w14:paraId="2BB0C179" w14:textId="77777777" w:rsidR="00B6614F" w:rsidRPr="000D6AD8" w:rsidRDefault="00B6614F" w:rsidP="00B6614F">
      <w:pPr>
        <w:pStyle w:val="a3"/>
        <w:widowControl w:val="0"/>
        <w:numPr>
          <w:ilvl w:val="1"/>
          <w:numId w:val="5"/>
        </w:numPr>
        <w:tabs>
          <w:tab w:val="left" w:pos="1329"/>
        </w:tabs>
        <w:autoSpaceDE w:val="0"/>
        <w:autoSpaceDN w:val="0"/>
        <w:spacing w:after="0" w:line="360" w:lineRule="auto"/>
        <w:ind w:left="0" w:right="2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6AD8">
        <w:rPr>
          <w:rFonts w:ascii="Times New Roman" w:hAnsi="Times New Roman" w:cs="Times New Roman"/>
          <w:sz w:val="28"/>
          <w:szCs w:val="28"/>
        </w:rPr>
        <w:t>Задачи Конкурса:</w:t>
      </w:r>
    </w:p>
    <w:p w14:paraId="36FB0EC2" w14:textId="77777777" w:rsidR="00B6614F" w:rsidRPr="000D6AD8" w:rsidRDefault="00B6614F" w:rsidP="00B6614F">
      <w:pPr>
        <w:pStyle w:val="a7"/>
        <w:spacing w:line="360" w:lineRule="auto"/>
        <w:ind w:right="24" w:firstLine="709"/>
        <w:jc w:val="both"/>
        <w:rPr>
          <w:sz w:val="28"/>
          <w:szCs w:val="28"/>
        </w:rPr>
      </w:pPr>
      <w:r w:rsidRPr="000D6AD8">
        <w:rPr>
          <w:sz w:val="28"/>
          <w:szCs w:val="28"/>
        </w:rPr>
        <w:lastRenderedPageBreak/>
        <w:t>повышение ИКТ-компетентности педагогических работников МАДОУ д\с №158 города Тюмени;</w:t>
      </w:r>
    </w:p>
    <w:p w14:paraId="5871ED1C" w14:textId="77777777" w:rsidR="00B6614F" w:rsidRPr="000D6AD8" w:rsidRDefault="00B6614F" w:rsidP="00B6614F">
      <w:pPr>
        <w:pStyle w:val="a7"/>
        <w:spacing w:line="360" w:lineRule="auto"/>
        <w:ind w:right="24" w:firstLine="709"/>
        <w:jc w:val="both"/>
        <w:rPr>
          <w:sz w:val="28"/>
          <w:szCs w:val="28"/>
        </w:rPr>
      </w:pPr>
      <w:r w:rsidRPr="000D6AD8">
        <w:rPr>
          <w:sz w:val="28"/>
          <w:szCs w:val="28"/>
        </w:rPr>
        <w:t>формирование «банка» авторских методических пособий педагогов для взаимодействия с детско-родительской общественностью;</w:t>
      </w:r>
    </w:p>
    <w:p w14:paraId="25A233B3" w14:textId="77777777" w:rsidR="00B6614F" w:rsidRPr="000D6AD8" w:rsidRDefault="00B6614F" w:rsidP="00B6614F">
      <w:pPr>
        <w:pStyle w:val="a7"/>
        <w:spacing w:line="360" w:lineRule="auto"/>
        <w:ind w:right="24" w:firstLine="709"/>
        <w:jc w:val="both"/>
        <w:rPr>
          <w:sz w:val="28"/>
          <w:szCs w:val="28"/>
        </w:rPr>
      </w:pPr>
      <w:r w:rsidRPr="000D6AD8">
        <w:rPr>
          <w:sz w:val="28"/>
          <w:szCs w:val="28"/>
        </w:rPr>
        <w:t xml:space="preserve">подготовка представленных на конкурс образовательных и цифровых продуктов к популяризации в цифровом педагогическом пространстве </w:t>
      </w:r>
      <w:r w:rsidRPr="000D6AD8">
        <w:rPr>
          <w:spacing w:val="-1"/>
          <w:sz w:val="28"/>
          <w:szCs w:val="28"/>
        </w:rPr>
        <w:t>города Тюмени</w:t>
      </w:r>
      <w:r w:rsidRPr="000D6AD8">
        <w:rPr>
          <w:sz w:val="28"/>
          <w:szCs w:val="28"/>
        </w:rPr>
        <w:t>.</w:t>
      </w:r>
    </w:p>
    <w:p w14:paraId="5AA61C6A" w14:textId="77777777" w:rsidR="00B6614F" w:rsidRPr="000D6AD8" w:rsidRDefault="00B6614F" w:rsidP="00B6614F">
      <w:pPr>
        <w:pStyle w:val="1"/>
        <w:keepNext w:val="0"/>
        <w:keepLines w:val="0"/>
        <w:widowControl w:val="0"/>
        <w:numPr>
          <w:ilvl w:val="0"/>
          <w:numId w:val="7"/>
        </w:numPr>
        <w:tabs>
          <w:tab w:val="num" w:pos="360"/>
          <w:tab w:val="left" w:pos="3377"/>
        </w:tabs>
        <w:autoSpaceDE w:val="0"/>
        <w:autoSpaceDN w:val="0"/>
        <w:ind w:left="0" w:right="24" w:firstLine="0"/>
        <w:rPr>
          <w:rFonts w:cs="Times New Roman"/>
          <w:szCs w:val="28"/>
        </w:rPr>
      </w:pPr>
      <w:r w:rsidRPr="000D6AD8">
        <w:rPr>
          <w:rFonts w:cs="Times New Roman"/>
          <w:szCs w:val="28"/>
        </w:rPr>
        <w:t>Порядок</w:t>
      </w:r>
      <w:r>
        <w:rPr>
          <w:rFonts w:cs="Times New Roman"/>
          <w:szCs w:val="28"/>
        </w:rPr>
        <w:t xml:space="preserve"> </w:t>
      </w:r>
      <w:r w:rsidRPr="000D6AD8">
        <w:rPr>
          <w:rFonts w:cs="Times New Roman"/>
          <w:szCs w:val="28"/>
        </w:rPr>
        <w:t>проведения</w:t>
      </w:r>
      <w:r>
        <w:rPr>
          <w:rFonts w:cs="Times New Roman"/>
          <w:szCs w:val="28"/>
        </w:rPr>
        <w:t xml:space="preserve"> </w:t>
      </w:r>
      <w:r w:rsidRPr="000D6AD8">
        <w:rPr>
          <w:rFonts w:cs="Times New Roman"/>
          <w:szCs w:val="28"/>
        </w:rPr>
        <w:t>Конкурса</w:t>
      </w:r>
    </w:p>
    <w:p w14:paraId="319CE5CD" w14:textId="77777777" w:rsidR="00B6614F" w:rsidRPr="000D6AD8" w:rsidRDefault="00B6614F" w:rsidP="00B6614F">
      <w:pPr>
        <w:pStyle w:val="a3"/>
        <w:widowControl w:val="0"/>
        <w:numPr>
          <w:ilvl w:val="1"/>
          <w:numId w:val="4"/>
        </w:numPr>
        <w:tabs>
          <w:tab w:val="left" w:pos="1350"/>
        </w:tabs>
        <w:autoSpaceDE w:val="0"/>
        <w:autoSpaceDN w:val="0"/>
        <w:spacing w:after="0" w:line="360" w:lineRule="auto"/>
        <w:ind w:left="0" w:right="2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6AD8">
        <w:rPr>
          <w:rFonts w:ascii="Times New Roman" w:hAnsi="Times New Roman" w:cs="Times New Roman"/>
          <w:sz w:val="28"/>
          <w:szCs w:val="28"/>
        </w:rPr>
        <w:t>В Конкурсе могут принять участие работники, реализующие образовательную программу МАДОУ д\с №158 города Тюмени (в том числе воспитатели, учителя-логопеды, педагоги-психологи, инструкторы по физической культуре, музыкальные руководители).</w:t>
      </w:r>
    </w:p>
    <w:p w14:paraId="6B28B466" w14:textId="77777777" w:rsidR="00B6614F" w:rsidRPr="000D6AD8" w:rsidRDefault="00B6614F" w:rsidP="00B6614F">
      <w:pPr>
        <w:pStyle w:val="a7"/>
        <w:spacing w:line="360" w:lineRule="auto"/>
        <w:ind w:right="24" w:firstLine="709"/>
        <w:jc w:val="both"/>
        <w:rPr>
          <w:sz w:val="28"/>
          <w:szCs w:val="28"/>
        </w:rPr>
      </w:pPr>
      <w:r w:rsidRPr="000D6AD8">
        <w:rPr>
          <w:sz w:val="28"/>
          <w:szCs w:val="28"/>
        </w:rPr>
        <w:t>Участие в Конкурсе–индивидуальное</w:t>
      </w:r>
      <w:r w:rsidRPr="000D6AD8">
        <w:rPr>
          <w:spacing w:val="-2"/>
          <w:sz w:val="28"/>
          <w:szCs w:val="28"/>
        </w:rPr>
        <w:t>.</w:t>
      </w:r>
    </w:p>
    <w:p w14:paraId="139D9F79" w14:textId="77777777" w:rsidR="00B6614F" w:rsidRPr="000D6AD8" w:rsidRDefault="00B6614F" w:rsidP="00B6614F">
      <w:pPr>
        <w:pStyle w:val="a7"/>
        <w:spacing w:line="360" w:lineRule="auto"/>
        <w:ind w:right="24" w:firstLine="709"/>
        <w:jc w:val="both"/>
        <w:rPr>
          <w:sz w:val="28"/>
          <w:szCs w:val="28"/>
        </w:rPr>
      </w:pPr>
      <w:r w:rsidRPr="000D6AD8">
        <w:rPr>
          <w:sz w:val="28"/>
          <w:szCs w:val="28"/>
        </w:rPr>
        <w:t>Возраст участников не ограничивается, педагогический стаж не учитывается.</w:t>
      </w:r>
    </w:p>
    <w:p w14:paraId="20FBA686" w14:textId="77777777" w:rsidR="00B6614F" w:rsidRPr="000D6AD8" w:rsidRDefault="00B6614F" w:rsidP="00B6614F">
      <w:pPr>
        <w:pStyle w:val="a7"/>
        <w:spacing w:line="360" w:lineRule="auto"/>
        <w:ind w:right="24" w:firstLine="709"/>
        <w:jc w:val="both"/>
        <w:rPr>
          <w:sz w:val="28"/>
          <w:szCs w:val="28"/>
        </w:rPr>
      </w:pPr>
      <w:r w:rsidRPr="000D6AD8">
        <w:rPr>
          <w:sz w:val="28"/>
          <w:szCs w:val="28"/>
        </w:rPr>
        <w:t>Для участия в Конкурсе участник разрабатывает конкурсную работу и оформляет ее аннотацию, используя готовый шаблон (см. Приложения).</w:t>
      </w:r>
    </w:p>
    <w:p w14:paraId="713013AE" w14:textId="77777777" w:rsidR="00B6614F" w:rsidRPr="000D6AD8" w:rsidRDefault="00B6614F" w:rsidP="00B6614F">
      <w:pPr>
        <w:pStyle w:val="a7"/>
        <w:spacing w:line="360" w:lineRule="auto"/>
        <w:ind w:right="24" w:firstLine="709"/>
        <w:jc w:val="both"/>
        <w:rPr>
          <w:sz w:val="28"/>
          <w:szCs w:val="28"/>
        </w:rPr>
      </w:pPr>
      <w:r w:rsidRPr="000D6AD8">
        <w:rPr>
          <w:sz w:val="28"/>
          <w:szCs w:val="28"/>
        </w:rPr>
        <w:t>Участник может принять участие в Конкурсе (представить до 3 (трех) конкурсных работ) в номинации</w:t>
      </w:r>
      <w:r w:rsidRPr="000D6AD8">
        <w:rPr>
          <w:spacing w:val="26"/>
          <w:sz w:val="28"/>
          <w:szCs w:val="28"/>
        </w:rPr>
        <w:t>.</w:t>
      </w:r>
    </w:p>
    <w:p w14:paraId="5C6FF278" w14:textId="77777777" w:rsidR="00B6614F" w:rsidRPr="000D6AD8" w:rsidRDefault="00B6614F" w:rsidP="00B6614F">
      <w:pPr>
        <w:pStyle w:val="a7"/>
        <w:numPr>
          <w:ilvl w:val="1"/>
          <w:numId w:val="4"/>
        </w:numPr>
        <w:spacing w:line="360" w:lineRule="auto"/>
        <w:ind w:left="0" w:right="24" w:firstLine="709"/>
        <w:jc w:val="both"/>
        <w:rPr>
          <w:sz w:val="28"/>
          <w:szCs w:val="28"/>
        </w:rPr>
      </w:pPr>
      <w:r w:rsidRPr="000D6AD8">
        <w:rPr>
          <w:sz w:val="28"/>
          <w:szCs w:val="28"/>
        </w:rPr>
        <w:t xml:space="preserve">Оценка </w:t>
      </w:r>
      <w:r w:rsidRPr="000D6AD8">
        <w:rPr>
          <w:spacing w:val="-1"/>
          <w:sz w:val="28"/>
          <w:szCs w:val="28"/>
        </w:rPr>
        <w:t xml:space="preserve">конкурсных работ проводится </w:t>
      </w:r>
      <w:r w:rsidRPr="000D6AD8">
        <w:rPr>
          <w:sz w:val="28"/>
          <w:szCs w:val="28"/>
        </w:rPr>
        <w:t xml:space="preserve">на основании критериев, содержащихся в Приложении№2 к Положению. По результатам </w:t>
      </w:r>
      <w:r w:rsidRPr="000D6AD8">
        <w:rPr>
          <w:spacing w:val="1"/>
          <w:sz w:val="28"/>
          <w:szCs w:val="28"/>
        </w:rPr>
        <w:t xml:space="preserve">отбора экспертная группа выявляет победителей, набравших наибольшее количество баллов. </w:t>
      </w:r>
    </w:p>
    <w:p w14:paraId="4DB5D3F6" w14:textId="77777777" w:rsidR="00B6614F" w:rsidRPr="000D6AD8" w:rsidRDefault="00B6614F" w:rsidP="00B6614F">
      <w:pPr>
        <w:pStyle w:val="a3"/>
        <w:widowControl w:val="0"/>
        <w:numPr>
          <w:ilvl w:val="1"/>
          <w:numId w:val="4"/>
        </w:numPr>
        <w:tabs>
          <w:tab w:val="left" w:pos="1329"/>
        </w:tabs>
        <w:autoSpaceDE w:val="0"/>
        <w:autoSpaceDN w:val="0"/>
        <w:spacing w:after="0" w:line="360" w:lineRule="auto"/>
        <w:ind w:left="0" w:right="2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6AD8">
        <w:rPr>
          <w:rFonts w:ascii="Times New Roman" w:hAnsi="Times New Roman" w:cs="Times New Roman"/>
          <w:sz w:val="28"/>
          <w:szCs w:val="28"/>
        </w:rPr>
        <w:t>Конкурс проводится по следующей номинации:</w:t>
      </w:r>
    </w:p>
    <w:p w14:paraId="5391738F" w14:textId="77777777" w:rsidR="00B6614F" w:rsidRPr="000D6AD8" w:rsidRDefault="00B6614F" w:rsidP="00B6614F">
      <w:pPr>
        <w:pStyle w:val="a3"/>
        <w:widowControl w:val="0"/>
        <w:numPr>
          <w:ilvl w:val="2"/>
          <w:numId w:val="4"/>
        </w:numPr>
        <w:tabs>
          <w:tab w:val="left" w:pos="1329"/>
        </w:tabs>
        <w:autoSpaceDE w:val="0"/>
        <w:autoSpaceDN w:val="0"/>
        <w:spacing w:after="0" w:line="360" w:lineRule="auto"/>
        <w:ind w:left="0" w:right="2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6AD8">
        <w:rPr>
          <w:rFonts w:ascii="Times New Roman" w:hAnsi="Times New Roman" w:cs="Times New Roman"/>
          <w:sz w:val="28"/>
          <w:szCs w:val="28"/>
        </w:rPr>
        <w:t xml:space="preserve">Номинация «Инновационная авторская разработка с применением ИКТ-технологий». </w:t>
      </w:r>
    </w:p>
    <w:p w14:paraId="0E0B2412" w14:textId="77777777" w:rsidR="00B6614F" w:rsidRPr="000D6AD8" w:rsidRDefault="00B6614F" w:rsidP="00B6614F">
      <w:pPr>
        <w:tabs>
          <w:tab w:val="left" w:pos="1329"/>
        </w:tabs>
        <w:spacing w:after="0" w:line="36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D8">
        <w:rPr>
          <w:rFonts w:ascii="Times New Roman" w:hAnsi="Times New Roman" w:cs="Times New Roman"/>
          <w:sz w:val="28"/>
          <w:szCs w:val="28"/>
        </w:rPr>
        <w:t xml:space="preserve">Для участия в Конкурсе участник представляет конкурсную работу в виде информационно-образовательного ресурса для детей, электронного наглядного пособия для детей, электронного приложения, электронной развивающей игры-практикума, электронного тренажера, дидактической </w:t>
      </w:r>
      <w:r w:rsidRPr="000D6AD8">
        <w:rPr>
          <w:rFonts w:ascii="Times New Roman" w:hAnsi="Times New Roman" w:cs="Times New Roman"/>
          <w:sz w:val="28"/>
          <w:szCs w:val="28"/>
        </w:rPr>
        <w:lastRenderedPageBreak/>
        <w:t>интерактивной игры, мультимедийной коллекции, информационно-методического пособия для родителей, педагогов.</w:t>
      </w:r>
    </w:p>
    <w:p w14:paraId="5C738853" w14:textId="77777777" w:rsidR="00B6614F" w:rsidRPr="000D6AD8" w:rsidRDefault="00B6614F" w:rsidP="00B6614F">
      <w:pPr>
        <w:tabs>
          <w:tab w:val="left" w:pos="1329"/>
        </w:tabs>
        <w:spacing w:after="0" w:line="36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AD8">
        <w:rPr>
          <w:rFonts w:ascii="Times New Roman" w:hAnsi="Times New Roman" w:cs="Times New Roman"/>
          <w:sz w:val="28"/>
          <w:szCs w:val="28"/>
        </w:rPr>
        <w:t xml:space="preserve">К конкурсной работе могут прилагаться видео (короткометражный видеоролик длительностью до 3 (трех) минут, формата </w:t>
      </w:r>
      <w:proofErr w:type="spellStart"/>
      <w:r w:rsidRPr="000D6AD8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Pr="000D6AD8">
        <w:rPr>
          <w:rFonts w:ascii="Times New Roman" w:hAnsi="Times New Roman" w:cs="Times New Roman"/>
          <w:sz w:val="28"/>
          <w:szCs w:val="28"/>
        </w:rPr>
        <w:t>4) и фотоматериалы, а также буклеты, цифровые продукты, конспекты, алгоритмы использования и т.п.</w:t>
      </w:r>
    </w:p>
    <w:p w14:paraId="5741C46C" w14:textId="77777777" w:rsidR="00B6614F" w:rsidRPr="000D6AD8" w:rsidRDefault="00B6614F" w:rsidP="00B6614F">
      <w:pPr>
        <w:pStyle w:val="a3"/>
        <w:widowControl w:val="0"/>
        <w:numPr>
          <w:ilvl w:val="1"/>
          <w:numId w:val="4"/>
        </w:numPr>
        <w:tabs>
          <w:tab w:val="left" w:pos="1329"/>
        </w:tabs>
        <w:autoSpaceDE w:val="0"/>
        <w:autoSpaceDN w:val="0"/>
        <w:spacing w:after="0" w:line="360" w:lineRule="auto"/>
        <w:ind w:left="0" w:right="2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6AD8">
        <w:rPr>
          <w:rFonts w:ascii="Times New Roman" w:hAnsi="Times New Roman" w:cs="Times New Roman"/>
          <w:sz w:val="28"/>
          <w:szCs w:val="28"/>
        </w:rPr>
        <w:t>Для участия в Конкурсе представляются:</w:t>
      </w:r>
    </w:p>
    <w:p w14:paraId="11194F22" w14:textId="77777777" w:rsidR="00B6614F" w:rsidRPr="000D6AD8" w:rsidRDefault="00B6614F" w:rsidP="00B6614F">
      <w:pPr>
        <w:pStyle w:val="a3"/>
        <w:widowControl w:val="0"/>
        <w:numPr>
          <w:ilvl w:val="2"/>
          <w:numId w:val="4"/>
        </w:numPr>
        <w:tabs>
          <w:tab w:val="left" w:pos="1509"/>
        </w:tabs>
        <w:autoSpaceDE w:val="0"/>
        <w:autoSpaceDN w:val="0"/>
        <w:spacing w:after="0" w:line="360" w:lineRule="auto"/>
        <w:ind w:left="0" w:right="2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6AD8">
        <w:rPr>
          <w:rFonts w:ascii="Times New Roman" w:hAnsi="Times New Roman" w:cs="Times New Roman"/>
          <w:sz w:val="28"/>
          <w:szCs w:val="28"/>
        </w:rPr>
        <w:t>Конкурсная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AD8">
        <w:rPr>
          <w:rFonts w:ascii="Times New Roman" w:hAnsi="Times New Roman" w:cs="Times New Roman"/>
          <w:sz w:val="28"/>
          <w:szCs w:val="28"/>
        </w:rPr>
        <w:t>и аннотация к ней.</w:t>
      </w:r>
    </w:p>
    <w:p w14:paraId="12FD9469" w14:textId="77777777" w:rsidR="00B6614F" w:rsidRPr="000D6AD8" w:rsidRDefault="00B6614F" w:rsidP="00B6614F">
      <w:pPr>
        <w:pStyle w:val="a7"/>
        <w:spacing w:line="360" w:lineRule="auto"/>
        <w:ind w:right="24" w:firstLine="709"/>
        <w:jc w:val="both"/>
        <w:rPr>
          <w:sz w:val="28"/>
          <w:szCs w:val="28"/>
        </w:rPr>
      </w:pPr>
      <w:r w:rsidRPr="000D6AD8">
        <w:rPr>
          <w:sz w:val="28"/>
          <w:szCs w:val="28"/>
        </w:rPr>
        <w:t>Конкурсная работа и прилагаемые к ней материалы должны отвечать требованиям, содержащимся в разделе 4 настоящего Положения.</w:t>
      </w:r>
    </w:p>
    <w:p w14:paraId="25333772" w14:textId="77777777" w:rsidR="00B6614F" w:rsidRPr="000D6AD8" w:rsidRDefault="00B6614F" w:rsidP="00B6614F">
      <w:pPr>
        <w:pStyle w:val="a7"/>
        <w:spacing w:line="360" w:lineRule="auto"/>
        <w:ind w:right="24" w:firstLine="709"/>
        <w:jc w:val="both"/>
        <w:rPr>
          <w:sz w:val="28"/>
          <w:szCs w:val="28"/>
        </w:rPr>
      </w:pPr>
      <w:r w:rsidRPr="000D6AD8">
        <w:rPr>
          <w:sz w:val="28"/>
          <w:szCs w:val="28"/>
        </w:rPr>
        <w:t xml:space="preserve">Конкурсная работа и аннотация к ней представляются в электронном виде (в виде заполненного шаблона). </w:t>
      </w:r>
    </w:p>
    <w:p w14:paraId="38E2C5D7" w14:textId="77777777" w:rsidR="00B6614F" w:rsidRPr="000D6AD8" w:rsidRDefault="00B6614F" w:rsidP="00B6614F">
      <w:pPr>
        <w:pStyle w:val="a7"/>
        <w:spacing w:line="360" w:lineRule="auto"/>
        <w:ind w:right="24" w:firstLine="709"/>
        <w:jc w:val="both"/>
        <w:rPr>
          <w:sz w:val="28"/>
          <w:szCs w:val="28"/>
        </w:rPr>
      </w:pPr>
      <w:r w:rsidRPr="000D6AD8">
        <w:rPr>
          <w:sz w:val="28"/>
          <w:szCs w:val="28"/>
        </w:rPr>
        <w:t xml:space="preserve">Прилагаемые к конкурсной работе видеоматериалы, компьютерные презентации, информационно-методические электронные пособия, тренажеры, практикумы, мультимедийные коллекции и иное представляются в электронном виде (в виде файлов соответствующих форматов: </w:t>
      </w:r>
      <w:r w:rsidRPr="000D6AD8">
        <w:rPr>
          <w:sz w:val="28"/>
          <w:szCs w:val="28"/>
          <w:lang w:val="en-US"/>
        </w:rPr>
        <w:t>jpeg</w:t>
      </w:r>
      <w:r w:rsidRPr="000D6AD8">
        <w:rPr>
          <w:sz w:val="28"/>
          <w:szCs w:val="28"/>
        </w:rPr>
        <w:t xml:space="preserve">, </w:t>
      </w:r>
      <w:proofErr w:type="spellStart"/>
      <w:r w:rsidRPr="000D6AD8">
        <w:rPr>
          <w:sz w:val="28"/>
          <w:szCs w:val="28"/>
          <w:lang w:val="en-US"/>
        </w:rPr>
        <w:t>png</w:t>
      </w:r>
      <w:proofErr w:type="spellEnd"/>
      <w:r w:rsidRPr="000D6AD8">
        <w:rPr>
          <w:sz w:val="28"/>
          <w:szCs w:val="28"/>
        </w:rPr>
        <w:t xml:space="preserve">, </w:t>
      </w:r>
      <w:r w:rsidRPr="000D6AD8">
        <w:rPr>
          <w:sz w:val="28"/>
          <w:szCs w:val="28"/>
          <w:lang w:val="en-US"/>
        </w:rPr>
        <w:t>pdf</w:t>
      </w:r>
      <w:r w:rsidRPr="000D6AD8">
        <w:rPr>
          <w:sz w:val="28"/>
          <w:szCs w:val="28"/>
        </w:rPr>
        <w:t xml:space="preserve">, </w:t>
      </w:r>
      <w:r w:rsidRPr="000D6AD8">
        <w:rPr>
          <w:sz w:val="28"/>
          <w:szCs w:val="28"/>
          <w:lang w:val="en-US"/>
        </w:rPr>
        <w:t>ppt</w:t>
      </w:r>
      <w:r w:rsidRPr="000D6AD8">
        <w:rPr>
          <w:sz w:val="28"/>
          <w:szCs w:val="28"/>
        </w:rPr>
        <w:t xml:space="preserve">, </w:t>
      </w:r>
      <w:r w:rsidRPr="000D6AD8">
        <w:rPr>
          <w:sz w:val="28"/>
          <w:szCs w:val="28"/>
          <w:lang w:val="en-US"/>
        </w:rPr>
        <w:t>doc</w:t>
      </w:r>
      <w:r w:rsidRPr="000D6AD8">
        <w:rPr>
          <w:sz w:val="28"/>
          <w:szCs w:val="28"/>
        </w:rPr>
        <w:t xml:space="preserve"> и др.).</w:t>
      </w:r>
    </w:p>
    <w:p w14:paraId="6ECC9023" w14:textId="77777777" w:rsidR="00B6614F" w:rsidRPr="000D6AD8" w:rsidRDefault="00B6614F" w:rsidP="00B6614F">
      <w:pPr>
        <w:pStyle w:val="a3"/>
        <w:widowControl w:val="0"/>
        <w:numPr>
          <w:ilvl w:val="1"/>
          <w:numId w:val="4"/>
        </w:numPr>
        <w:tabs>
          <w:tab w:val="left" w:pos="1408"/>
        </w:tabs>
        <w:autoSpaceDE w:val="0"/>
        <w:autoSpaceDN w:val="0"/>
        <w:spacing w:after="0" w:line="360" w:lineRule="auto"/>
        <w:ind w:left="0" w:right="2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6AD8">
        <w:rPr>
          <w:rFonts w:ascii="Times New Roman" w:hAnsi="Times New Roman" w:cs="Times New Roman"/>
          <w:sz w:val="28"/>
          <w:szCs w:val="28"/>
        </w:rPr>
        <w:t xml:space="preserve">Конкурсная работа и аннотация к ней, иные прилагаемые материалы помещаются участником Конкурса в   общую   электронную   папку (Воспитатели обмен-конкурс ИКТ) и в заархивированном виде (одним архивом - </w:t>
      </w:r>
      <w:proofErr w:type="spellStart"/>
      <w:r w:rsidRPr="000D6AD8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0D6AD8">
        <w:rPr>
          <w:rFonts w:ascii="Times New Roman" w:hAnsi="Times New Roman" w:cs="Times New Roman"/>
          <w:sz w:val="28"/>
          <w:szCs w:val="28"/>
        </w:rPr>
        <w:t>) направляются до 30 ноября 2022 года (включительно).</w:t>
      </w:r>
    </w:p>
    <w:p w14:paraId="38C2700C" w14:textId="77777777" w:rsidR="00B6614F" w:rsidRPr="000D6AD8" w:rsidRDefault="00B6614F" w:rsidP="00B6614F">
      <w:pPr>
        <w:pStyle w:val="a3"/>
        <w:widowControl w:val="0"/>
        <w:numPr>
          <w:ilvl w:val="1"/>
          <w:numId w:val="4"/>
        </w:numPr>
        <w:tabs>
          <w:tab w:val="left" w:pos="1345"/>
        </w:tabs>
        <w:autoSpaceDE w:val="0"/>
        <w:autoSpaceDN w:val="0"/>
        <w:spacing w:after="0" w:line="360" w:lineRule="auto"/>
        <w:ind w:left="0" w:right="2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6AD8">
        <w:rPr>
          <w:rFonts w:ascii="Times New Roman" w:hAnsi="Times New Roman" w:cs="Times New Roman"/>
          <w:sz w:val="28"/>
          <w:szCs w:val="28"/>
        </w:rPr>
        <w:t>Оцениваниеконкурсныхработэкспертамипроводитсяс01декабря по 04 декабря 2022 года.</w:t>
      </w:r>
    </w:p>
    <w:p w14:paraId="16515467" w14:textId="77777777" w:rsidR="00B6614F" w:rsidRPr="000D6AD8" w:rsidRDefault="00B6614F" w:rsidP="00B6614F">
      <w:pPr>
        <w:pStyle w:val="1"/>
        <w:keepNext w:val="0"/>
        <w:keepLines w:val="0"/>
        <w:widowControl w:val="0"/>
        <w:numPr>
          <w:ilvl w:val="0"/>
          <w:numId w:val="7"/>
        </w:numPr>
        <w:tabs>
          <w:tab w:val="num" w:pos="360"/>
          <w:tab w:val="left" w:pos="2553"/>
        </w:tabs>
        <w:autoSpaceDE w:val="0"/>
        <w:autoSpaceDN w:val="0"/>
        <w:ind w:left="0" w:right="24" w:firstLine="0"/>
        <w:rPr>
          <w:rFonts w:cs="Times New Roman"/>
          <w:szCs w:val="28"/>
        </w:rPr>
      </w:pPr>
      <w:r w:rsidRPr="000D6AD8">
        <w:rPr>
          <w:rFonts w:cs="Times New Roman"/>
          <w:szCs w:val="28"/>
        </w:rPr>
        <w:t>Требования к оформлению конкурсных работ</w:t>
      </w:r>
    </w:p>
    <w:p w14:paraId="491FB74E" w14:textId="77777777" w:rsidR="00B6614F" w:rsidRPr="000D6AD8" w:rsidRDefault="00B6614F" w:rsidP="00B6614F">
      <w:pPr>
        <w:pStyle w:val="1"/>
        <w:tabs>
          <w:tab w:val="left" w:pos="2553"/>
        </w:tabs>
        <w:ind w:right="24" w:firstLine="709"/>
        <w:rPr>
          <w:rFonts w:cs="Times New Roman"/>
          <w:szCs w:val="28"/>
        </w:rPr>
      </w:pPr>
      <w:r w:rsidRPr="000D6AD8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</w:t>
      </w:r>
      <w:r w:rsidRPr="000D6AD8">
        <w:rPr>
          <w:rFonts w:cs="Times New Roman"/>
          <w:szCs w:val="28"/>
        </w:rPr>
        <w:t>прилагаемых</w:t>
      </w:r>
      <w:r>
        <w:rPr>
          <w:rFonts w:cs="Times New Roman"/>
          <w:szCs w:val="28"/>
        </w:rPr>
        <w:t xml:space="preserve"> </w:t>
      </w:r>
      <w:r w:rsidRPr="000D6AD8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 xml:space="preserve"> </w:t>
      </w:r>
      <w:r w:rsidRPr="000D6AD8">
        <w:rPr>
          <w:rFonts w:cs="Times New Roman"/>
          <w:szCs w:val="28"/>
        </w:rPr>
        <w:t>ним</w:t>
      </w:r>
      <w:r>
        <w:rPr>
          <w:rFonts w:cs="Times New Roman"/>
          <w:szCs w:val="28"/>
        </w:rPr>
        <w:t xml:space="preserve"> </w:t>
      </w:r>
      <w:r w:rsidRPr="000D6AD8">
        <w:rPr>
          <w:rFonts w:cs="Times New Roman"/>
          <w:szCs w:val="28"/>
        </w:rPr>
        <w:t>материалов</w:t>
      </w:r>
    </w:p>
    <w:p w14:paraId="60C7F48A" w14:textId="77777777" w:rsidR="00B6614F" w:rsidRPr="000D6AD8" w:rsidRDefault="00B6614F" w:rsidP="00B6614F">
      <w:pPr>
        <w:pStyle w:val="a3"/>
        <w:widowControl w:val="0"/>
        <w:numPr>
          <w:ilvl w:val="1"/>
          <w:numId w:val="3"/>
        </w:numPr>
        <w:tabs>
          <w:tab w:val="left" w:pos="1384"/>
        </w:tabs>
        <w:autoSpaceDE w:val="0"/>
        <w:autoSpaceDN w:val="0"/>
        <w:spacing w:after="0" w:line="360" w:lineRule="auto"/>
        <w:ind w:left="0" w:right="2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6AD8">
        <w:rPr>
          <w:rFonts w:ascii="Times New Roman" w:hAnsi="Times New Roman" w:cs="Times New Roman"/>
          <w:sz w:val="28"/>
          <w:szCs w:val="28"/>
        </w:rPr>
        <w:t>Конкурсные работы должны соответствовать следующим требованиям к их оформлению:</w:t>
      </w:r>
    </w:p>
    <w:p w14:paraId="71FD3DBA" w14:textId="77777777" w:rsidR="00B6614F" w:rsidRPr="000D6AD8" w:rsidRDefault="00B6614F" w:rsidP="00B6614F">
      <w:pPr>
        <w:pStyle w:val="a7"/>
        <w:spacing w:line="360" w:lineRule="auto"/>
        <w:ind w:right="24" w:firstLine="709"/>
        <w:jc w:val="both"/>
        <w:rPr>
          <w:sz w:val="28"/>
          <w:szCs w:val="28"/>
        </w:rPr>
      </w:pPr>
      <w:r w:rsidRPr="000D6AD8">
        <w:rPr>
          <w:sz w:val="28"/>
          <w:szCs w:val="28"/>
        </w:rPr>
        <w:t>набор текста выполнен в готовом мультимедийном шаблоне (см. Приложение);</w:t>
      </w:r>
    </w:p>
    <w:p w14:paraId="1B36027B" w14:textId="77777777" w:rsidR="00B6614F" w:rsidRPr="000D6AD8" w:rsidRDefault="00B6614F" w:rsidP="00B6614F">
      <w:pPr>
        <w:pStyle w:val="a7"/>
        <w:spacing w:line="360" w:lineRule="auto"/>
        <w:ind w:right="24" w:firstLine="709"/>
        <w:jc w:val="both"/>
        <w:rPr>
          <w:sz w:val="28"/>
          <w:szCs w:val="28"/>
        </w:rPr>
      </w:pPr>
      <w:r w:rsidRPr="000D6AD8">
        <w:rPr>
          <w:sz w:val="28"/>
          <w:szCs w:val="28"/>
        </w:rPr>
        <w:t xml:space="preserve">все используемые буквенные обозначения и аббревиатуры </w:t>
      </w:r>
      <w:r w:rsidRPr="000D6AD8">
        <w:rPr>
          <w:sz w:val="28"/>
          <w:szCs w:val="28"/>
        </w:rPr>
        <w:lastRenderedPageBreak/>
        <w:t>расшифровываются в тексте;</w:t>
      </w:r>
    </w:p>
    <w:p w14:paraId="0209F08B" w14:textId="77777777" w:rsidR="00B6614F" w:rsidRPr="000D6AD8" w:rsidRDefault="00B6614F" w:rsidP="00B6614F">
      <w:pPr>
        <w:pStyle w:val="a7"/>
        <w:spacing w:line="360" w:lineRule="auto"/>
        <w:ind w:right="24" w:firstLine="709"/>
        <w:jc w:val="both"/>
        <w:rPr>
          <w:sz w:val="28"/>
          <w:szCs w:val="28"/>
        </w:rPr>
      </w:pPr>
      <w:r w:rsidRPr="000D6AD8">
        <w:rPr>
          <w:sz w:val="28"/>
          <w:szCs w:val="28"/>
        </w:rPr>
        <w:t>рисунки и графики оформляются в цветном изображении, должны быть четкими и не требовать перерисовки.</w:t>
      </w:r>
    </w:p>
    <w:p w14:paraId="525DBF64" w14:textId="77777777" w:rsidR="00B6614F" w:rsidRPr="000D6AD8" w:rsidRDefault="00B6614F" w:rsidP="00B6614F">
      <w:pPr>
        <w:pStyle w:val="a7"/>
        <w:spacing w:line="360" w:lineRule="auto"/>
        <w:ind w:right="24" w:firstLine="709"/>
        <w:jc w:val="both"/>
        <w:rPr>
          <w:sz w:val="28"/>
          <w:szCs w:val="28"/>
        </w:rPr>
      </w:pPr>
      <w:r w:rsidRPr="000D6AD8">
        <w:rPr>
          <w:sz w:val="28"/>
          <w:szCs w:val="28"/>
        </w:rPr>
        <w:t>Авторы   конкурсных   работ(материалов) несут ответственность за полноту и достоверность цитируемой в них литературы, а также за публикацию заимствованного материала без ссылки на источник.</w:t>
      </w:r>
    </w:p>
    <w:p w14:paraId="71843053" w14:textId="77777777" w:rsidR="00B6614F" w:rsidRPr="000D6AD8" w:rsidRDefault="00B6614F" w:rsidP="00B6614F">
      <w:pPr>
        <w:pStyle w:val="a3"/>
        <w:widowControl w:val="0"/>
        <w:numPr>
          <w:ilvl w:val="1"/>
          <w:numId w:val="3"/>
        </w:numPr>
        <w:tabs>
          <w:tab w:val="left" w:pos="1384"/>
        </w:tabs>
        <w:autoSpaceDE w:val="0"/>
        <w:autoSpaceDN w:val="0"/>
        <w:spacing w:after="0" w:line="360" w:lineRule="auto"/>
        <w:ind w:left="0" w:right="2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6AD8">
        <w:rPr>
          <w:rFonts w:ascii="Times New Roman" w:hAnsi="Times New Roman" w:cs="Times New Roman"/>
          <w:sz w:val="28"/>
          <w:szCs w:val="28"/>
        </w:rPr>
        <w:t>Видеозаписи, прилагаемые к конкурсным работам, должны соответствовать следующим требованиям: качественный звук и изображение, содержат видеофиксацию отдельных фрагментов применения разработки в деятельности, предусматривают возможность просмотра на персональном компьютере без установки специального программного обеспечения.</w:t>
      </w:r>
    </w:p>
    <w:p w14:paraId="773EDE8E" w14:textId="77777777" w:rsidR="00B6614F" w:rsidRPr="000D6AD8" w:rsidRDefault="00B6614F" w:rsidP="00B6614F">
      <w:pPr>
        <w:pStyle w:val="1"/>
        <w:keepNext w:val="0"/>
        <w:keepLines w:val="0"/>
        <w:widowControl w:val="0"/>
        <w:numPr>
          <w:ilvl w:val="0"/>
          <w:numId w:val="7"/>
        </w:numPr>
        <w:tabs>
          <w:tab w:val="num" w:pos="360"/>
          <w:tab w:val="left" w:pos="3849"/>
        </w:tabs>
        <w:autoSpaceDE w:val="0"/>
        <w:autoSpaceDN w:val="0"/>
        <w:ind w:left="0" w:right="24" w:firstLine="0"/>
        <w:rPr>
          <w:rFonts w:cs="Times New Roman"/>
          <w:szCs w:val="28"/>
        </w:rPr>
      </w:pPr>
      <w:r w:rsidRPr="000D6AD8">
        <w:rPr>
          <w:rFonts w:cs="Times New Roman"/>
          <w:szCs w:val="28"/>
        </w:rPr>
        <w:t>Экспертная группаКонкурса</w:t>
      </w:r>
    </w:p>
    <w:p w14:paraId="41ECD7E9" w14:textId="77777777" w:rsidR="00B6614F" w:rsidRPr="000D6AD8" w:rsidRDefault="00B6614F" w:rsidP="00B6614F">
      <w:pPr>
        <w:pStyle w:val="a3"/>
        <w:widowControl w:val="0"/>
        <w:numPr>
          <w:ilvl w:val="1"/>
          <w:numId w:val="2"/>
        </w:numPr>
        <w:tabs>
          <w:tab w:val="left" w:pos="1365"/>
        </w:tabs>
        <w:autoSpaceDE w:val="0"/>
        <w:autoSpaceDN w:val="0"/>
        <w:spacing w:after="0" w:line="360" w:lineRule="auto"/>
        <w:ind w:left="0" w:right="2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6AD8">
        <w:rPr>
          <w:rFonts w:ascii="Times New Roman" w:hAnsi="Times New Roman" w:cs="Times New Roman"/>
          <w:sz w:val="28"/>
          <w:szCs w:val="28"/>
        </w:rPr>
        <w:t>Подготовку и проведение Конкурса осуществляет экспертная группа Конкурса, которая формируется в составе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AD8">
        <w:rPr>
          <w:rFonts w:ascii="Times New Roman" w:hAnsi="Times New Roman" w:cs="Times New Roman"/>
          <w:sz w:val="28"/>
          <w:szCs w:val="28"/>
        </w:rPr>
        <w:t>№1 к Положению.</w:t>
      </w:r>
    </w:p>
    <w:p w14:paraId="3623D5E5" w14:textId="77777777" w:rsidR="00B6614F" w:rsidRPr="000D6AD8" w:rsidRDefault="00B6614F" w:rsidP="00B6614F">
      <w:pPr>
        <w:pStyle w:val="a3"/>
        <w:widowControl w:val="0"/>
        <w:numPr>
          <w:ilvl w:val="1"/>
          <w:numId w:val="2"/>
        </w:numPr>
        <w:tabs>
          <w:tab w:val="left" w:pos="1329"/>
        </w:tabs>
        <w:autoSpaceDE w:val="0"/>
        <w:autoSpaceDN w:val="0"/>
        <w:spacing w:after="0" w:line="360" w:lineRule="auto"/>
        <w:ind w:left="0" w:right="2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6AD8">
        <w:rPr>
          <w:rFonts w:ascii="Times New Roman" w:hAnsi="Times New Roman" w:cs="Times New Roman"/>
          <w:sz w:val="28"/>
          <w:szCs w:val="28"/>
        </w:rPr>
        <w:t>Экспертная группа:</w:t>
      </w:r>
    </w:p>
    <w:p w14:paraId="17D17A46" w14:textId="77777777" w:rsidR="00B6614F" w:rsidRPr="000D6AD8" w:rsidRDefault="00B6614F" w:rsidP="00B6614F">
      <w:pPr>
        <w:pStyle w:val="a7"/>
        <w:spacing w:line="360" w:lineRule="auto"/>
        <w:ind w:right="24" w:firstLine="709"/>
        <w:jc w:val="both"/>
        <w:rPr>
          <w:sz w:val="28"/>
          <w:szCs w:val="28"/>
        </w:rPr>
      </w:pPr>
      <w:r w:rsidRPr="000D6AD8">
        <w:rPr>
          <w:sz w:val="28"/>
          <w:szCs w:val="28"/>
        </w:rPr>
        <w:t>организует информационную поддержку Конкурса;</w:t>
      </w:r>
    </w:p>
    <w:p w14:paraId="5A4C9F3A" w14:textId="77777777" w:rsidR="00B6614F" w:rsidRPr="000D6AD8" w:rsidRDefault="00B6614F" w:rsidP="00B6614F">
      <w:pPr>
        <w:pStyle w:val="a7"/>
        <w:spacing w:line="360" w:lineRule="auto"/>
        <w:ind w:right="24" w:firstLine="709"/>
        <w:jc w:val="both"/>
        <w:rPr>
          <w:sz w:val="28"/>
          <w:szCs w:val="28"/>
        </w:rPr>
      </w:pPr>
      <w:r w:rsidRPr="000D6AD8">
        <w:rPr>
          <w:sz w:val="28"/>
          <w:szCs w:val="28"/>
        </w:rPr>
        <w:t>организует формирование информационной базы участников Конкурса;</w:t>
      </w:r>
    </w:p>
    <w:p w14:paraId="48855F11" w14:textId="77777777" w:rsidR="00B6614F" w:rsidRPr="000D6AD8" w:rsidRDefault="00B6614F" w:rsidP="00B6614F">
      <w:pPr>
        <w:pStyle w:val="a7"/>
        <w:spacing w:line="360" w:lineRule="auto"/>
        <w:ind w:right="24" w:firstLine="709"/>
        <w:jc w:val="both"/>
        <w:rPr>
          <w:sz w:val="28"/>
          <w:szCs w:val="28"/>
        </w:rPr>
      </w:pPr>
      <w:r w:rsidRPr="000D6AD8">
        <w:rPr>
          <w:sz w:val="28"/>
          <w:szCs w:val="28"/>
        </w:rPr>
        <w:t>организует проведение экспертизы конкурсных работ;</w:t>
      </w:r>
    </w:p>
    <w:p w14:paraId="3F9CF7B3" w14:textId="77777777" w:rsidR="00B6614F" w:rsidRPr="000D6AD8" w:rsidRDefault="00B6614F" w:rsidP="00B6614F">
      <w:pPr>
        <w:pStyle w:val="a7"/>
        <w:spacing w:line="360" w:lineRule="auto"/>
        <w:ind w:right="24" w:firstLine="709"/>
        <w:jc w:val="both"/>
        <w:rPr>
          <w:sz w:val="28"/>
          <w:szCs w:val="28"/>
        </w:rPr>
      </w:pPr>
      <w:r w:rsidRPr="000D6AD8">
        <w:rPr>
          <w:sz w:val="28"/>
          <w:szCs w:val="28"/>
        </w:rPr>
        <w:t>организует торжественную церемонию награждения победителей и призеров Конкурса;</w:t>
      </w:r>
    </w:p>
    <w:p w14:paraId="03D776C8" w14:textId="77777777" w:rsidR="00B6614F" w:rsidRPr="000D6AD8" w:rsidRDefault="00B6614F" w:rsidP="00B6614F">
      <w:pPr>
        <w:pStyle w:val="a7"/>
        <w:spacing w:line="360" w:lineRule="auto"/>
        <w:ind w:right="24" w:firstLine="709"/>
        <w:jc w:val="both"/>
        <w:rPr>
          <w:sz w:val="28"/>
          <w:szCs w:val="28"/>
        </w:rPr>
      </w:pPr>
      <w:r w:rsidRPr="000D6AD8">
        <w:rPr>
          <w:sz w:val="28"/>
          <w:szCs w:val="28"/>
        </w:rPr>
        <w:t>содействует распространению опыта победителей Конкурса (новых образовательных технологий и инновационных методов обучения и воспитания дошкольников);</w:t>
      </w:r>
    </w:p>
    <w:p w14:paraId="7BF48795" w14:textId="77777777" w:rsidR="00B6614F" w:rsidRPr="000D6AD8" w:rsidRDefault="00B6614F" w:rsidP="00B6614F">
      <w:pPr>
        <w:pStyle w:val="a7"/>
        <w:spacing w:line="360" w:lineRule="auto"/>
        <w:ind w:right="24" w:firstLine="709"/>
        <w:jc w:val="both"/>
        <w:rPr>
          <w:sz w:val="28"/>
          <w:szCs w:val="28"/>
        </w:rPr>
      </w:pPr>
      <w:r w:rsidRPr="000D6AD8">
        <w:rPr>
          <w:sz w:val="28"/>
          <w:szCs w:val="28"/>
        </w:rPr>
        <w:t>соблюдает настоящее Положение;</w:t>
      </w:r>
    </w:p>
    <w:p w14:paraId="6F02506B" w14:textId="77777777" w:rsidR="00B6614F" w:rsidRPr="000D6AD8" w:rsidRDefault="00B6614F" w:rsidP="00B6614F">
      <w:pPr>
        <w:pStyle w:val="a7"/>
        <w:spacing w:line="360" w:lineRule="auto"/>
        <w:ind w:right="24" w:firstLine="709"/>
        <w:jc w:val="both"/>
        <w:rPr>
          <w:sz w:val="28"/>
          <w:szCs w:val="28"/>
        </w:rPr>
      </w:pPr>
      <w:r w:rsidRPr="000D6AD8">
        <w:rPr>
          <w:sz w:val="28"/>
          <w:szCs w:val="28"/>
        </w:rPr>
        <w:t>при принятии решений голосует индивидуально и открыто.</w:t>
      </w:r>
    </w:p>
    <w:p w14:paraId="46D40B49" w14:textId="77777777" w:rsidR="00B6614F" w:rsidRPr="000D6AD8" w:rsidRDefault="00B6614F" w:rsidP="00B6614F">
      <w:pPr>
        <w:pStyle w:val="a3"/>
        <w:widowControl w:val="0"/>
        <w:numPr>
          <w:ilvl w:val="1"/>
          <w:numId w:val="2"/>
        </w:numPr>
        <w:tabs>
          <w:tab w:val="left" w:pos="1329"/>
        </w:tabs>
        <w:autoSpaceDE w:val="0"/>
        <w:autoSpaceDN w:val="0"/>
        <w:spacing w:after="0" w:line="360" w:lineRule="auto"/>
        <w:ind w:left="0" w:right="2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6AD8">
        <w:rPr>
          <w:rFonts w:ascii="Times New Roman" w:hAnsi="Times New Roman" w:cs="Times New Roman"/>
          <w:sz w:val="28"/>
          <w:szCs w:val="28"/>
        </w:rPr>
        <w:t>Председатель экспертной группы:</w:t>
      </w:r>
    </w:p>
    <w:p w14:paraId="4FC1D772" w14:textId="77777777" w:rsidR="00B6614F" w:rsidRPr="000D6AD8" w:rsidRDefault="00B6614F" w:rsidP="00B6614F">
      <w:pPr>
        <w:pStyle w:val="a7"/>
        <w:spacing w:line="360" w:lineRule="auto"/>
        <w:ind w:right="24" w:firstLine="709"/>
        <w:jc w:val="both"/>
        <w:rPr>
          <w:sz w:val="28"/>
          <w:szCs w:val="28"/>
        </w:rPr>
      </w:pPr>
      <w:r w:rsidRPr="000D6AD8">
        <w:rPr>
          <w:sz w:val="28"/>
          <w:szCs w:val="28"/>
        </w:rPr>
        <w:t>осуществляет контроль за соблюдением настоящего Положения;</w:t>
      </w:r>
    </w:p>
    <w:p w14:paraId="5A7307C7" w14:textId="77777777" w:rsidR="00B6614F" w:rsidRPr="000D6AD8" w:rsidRDefault="00B6614F" w:rsidP="00B6614F">
      <w:pPr>
        <w:pStyle w:val="a7"/>
        <w:spacing w:line="360" w:lineRule="auto"/>
        <w:ind w:right="24" w:firstLine="709"/>
        <w:jc w:val="both"/>
        <w:rPr>
          <w:sz w:val="28"/>
          <w:szCs w:val="28"/>
        </w:rPr>
      </w:pPr>
      <w:r w:rsidRPr="000D6AD8">
        <w:rPr>
          <w:sz w:val="28"/>
          <w:szCs w:val="28"/>
        </w:rPr>
        <w:t xml:space="preserve">консультирует членов </w:t>
      </w:r>
      <w:r w:rsidRPr="000D6AD8">
        <w:rPr>
          <w:spacing w:val="-4"/>
          <w:sz w:val="28"/>
          <w:szCs w:val="28"/>
        </w:rPr>
        <w:t xml:space="preserve">экспертной группы </w:t>
      </w:r>
      <w:r w:rsidRPr="000D6AD8">
        <w:rPr>
          <w:sz w:val="28"/>
          <w:szCs w:val="28"/>
        </w:rPr>
        <w:t>по вопросам содержания Конкурса;</w:t>
      </w:r>
    </w:p>
    <w:p w14:paraId="09FE558E" w14:textId="77777777" w:rsidR="00B6614F" w:rsidRPr="000D6AD8" w:rsidRDefault="00B6614F" w:rsidP="00B6614F">
      <w:pPr>
        <w:pStyle w:val="a7"/>
        <w:spacing w:line="360" w:lineRule="auto"/>
        <w:ind w:right="24" w:firstLine="709"/>
        <w:jc w:val="both"/>
        <w:rPr>
          <w:sz w:val="28"/>
          <w:szCs w:val="28"/>
        </w:rPr>
      </w:pPr>
      <w:r w:rsidRPr="000D6AD8">
        <w:rPr>
          <w:sz w:val="28"/>
          <w:szCs w:val="28"/>
        </w:rPr>
        <w:lastRenderedPageBreak/>
        <w:t xml:space="preserve">представляет результаты Конкурса </w:t>
      </w:r>
      <w:r w:rsidRPr="000D6AD8">
        <w:rPr>
          <w:spacing w:val="-1"/>
          <w:sz w:val="28"/>
          <w:szCs w:val="28"/>
        </w:rPr>
        <w:t xml:space="preserve">педагогическому коллективу и </w:t>
      </w:r>
      <w:r w:rsidRPr="000D6AD8">
        <w:rPr>
          <w:sz w:val="28"/>
          <w:szCs w:val="28"/>
        </w:rPr>
        <w:t>общественности.</w:t>
      </w:r>
    </w:p>
    <w:p w14:paraId="7D24F084" w14:textId="77777777" w:rsidR="00B6614F" w:rsidRPr="000D6AD8" w:rsidRDefault="00B6614F" w:rsidP="00B6614F">
      <w:pPr>
        <w:pStyle w:val="a3"/>
        <w:widowControl w:val="0"/>
        <w:numPr>
          <w:ilvl w:val="1"/>
          <w:numId w:val="2"/>
        </w:numPr>
        <w:tabs>
          <w:tab w:val="left" w:pos="1329"/>
        </w:tabs>
        <w:autoSpaceDE w:val="0"/>
        <w:autoSpaceDN w:val="0"/>
        <w:spacing w:after="0" w:line="360" w:lineRule="auto"/>
        <w:ind w:left="0" w:right="2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6AD8">
        <w:rPr>
          <w:rFonts w:ascii="Times New Roman" w:hAnsi="Times New Roman" w:cs="Times New Roman"/>
          <w:sz w:val="28"/>
          <w:szCs w:val="28"/>
        </w:rPr>
        <w:t>Ответственный секретарь экспертной группы осуществляет:</w:t>
      </w:r>
    </w:p>
    <w:p w14:paraId="0D2BE02F" w14:textId="77777777" w:rsidR="00B6614F" w:rsidRPr="000D6AD8" w:rsidRDefault="00B6614F" w:rsidP="00B6614F">
      <w:pPr>
        <w:pStyle w:val="a7"/>
        <w:spacing w:line="360" w:lineRule="auto"/>
        <w:ind w:right="24" w:firstLine="709"/>
        <w:jc w:val="both"/>
        <w:rPr>
          <w:sz w:val="28"/>
          <w:szCs w:val="28"/>
        </w:rPr>
      </w:pPr>
      <w:r w:rsidRPr="000D6AD8">
        <w:rPr>
          <w:sz w:val="28"/>
          <w:szCs w:val="28"/>
        </w:rPr>
        <w:t>ведение делопроизводства процесса экспертной оценки;</w:t>
      </w:r>
    </w:p>
    <w:p w14:paraId="674411A9" w14:textId="77777777" w:rsidR="00B6614F" w:rsidRPr="000D6AD8" w:rsidRDefault="00B6614F" w:rsidP="00B6614F">
      <w:pPr>
        <w:pStyle w:val="a7"/>
        <w:spacing w:line="360" w:lineRule="auto"/>
        <w:ind w:right="24" w:firstLine="709"/>
        <w:jc w:val="both"/>
        <w:rPr>
          <w:sz w:val="28"/>
          <w:szCs w:val="28"/>
        </w:rPr>
      </w:pPr>
      <w:r w:rsidRPr="000D6AD8">
        <w:rPr>
          <w:sz w:val="28"/>
          <w:szCs w:val="28"/>
        </w:rPr>
        <w:t xml:space="preserve">рассылку документов членам </w:t>
      </w:r>
      <w:r w:rsidRPr="000D6AD8">
        <w:rPr>
          <w:spacing w:val="1"/>
          <w:sz w:val="28"/>
          <w:szCs w:val="28"/>
        </w:rPr>
        <w:t>экспертной группы (листов оценки)</w:t>
      </w:r>
      <w:r w:rsidRPr="000D6AD8">
        <w:rPr>
          <w:sz w:val="28"/>
          <w:szCs w:val="28"/>
        </w:rPr>
        <w:t>;</w:t>
      </w:r>
    </w:p>
    <w:p w14:paraId="39666F24" w14:textId="77777777" w:rsidR="00B6614F" w:rsidRPr="000D6AD8" w:rsidRDefault="00B6614F" w:rsidP="00B6614F">
      <w:pPr>
        <w:pStyle w:val="a7"/>
        <w:spacing w:line="360" w:lineRule="auto"/>
        <w:ind w:right="24" w:firstLine="709"/>
        <w:jc w:val="both"/>
        <w:rPr>
          <w:sz w:val="28"/>
          <w:szCs w:val="28"/>
        </w:rPr>
      </w:pPr>
      <w:r w:rsidRPr="000D6AD8">
        <w:rPr>
          <w:sz w:val="28"/>
          <w:szCs w:val="28"/>
        </w:rPr>
        <w:t>контроль за своевременным исполнением принятых решений экспертной группой.</w:t>
      </w:r>
    </w:p>
    <w:p w14:paraId="29C27D63" w14:textId="77777777" w:rsidR="00B6614F" w:rsidRPr="000D6AD8" w:rsidRDefault="00B6614F" w:rsidP="00B6614F">
      <w:pPr>
        <w:pStyle w:val="1"/>
        <w:keepNext w:val="0"/>
        <w:keepLines w:val="0"/>
        <w:widowControl w:val="0"/>
        <w:numPr>
          <w:ilvl w:val="0"/>
          <w:numId w:val="7"/>
        </w:numPr>
        <w:tabs>
          <w:tab w:val="num" w:pos="360"/>
        </w:tabs>
        <w:autoSpaceDE w:val="0"/>
        <w:autoSpaceDN w:val="0"/>
        <w:ind w:left="0" w:right="24" w:firstLine="0"/>
        <w:rPr>
          <w:rFonts w:cs="Times New Roman"/>
          <w:szCs w:val="28"/>
        </w:rPr>
      </w:pPr>
      <w:r w:rsidRPr="000D6AD8">
        <w:rPr>
          <w:rFonts w:cs="Times New Roman"/>
          <w:szCs w:val="28"/>
        </w:rPr>
        <w:t>Подведение</w:t>
      </w:r>
      <w:r>
        <w:rPr>
          <w:rFonts w:cs="Times New Roman"/>
          <w:szCs w:val="28"/>
        </w:rPr>
        <w:t xml:space="preserve"> </w:t>
      </w:r>
      <w:r w:rsidRPr="000D6AD8">
        <w:rPr>
          <w:rFonts w:cs="Times New Roman"/>
          <w:szCs w:val="28"/>
        </w:rPr>
        <w:t>итогов</w:t>
      </w:r>
      <w:r>
        <w:rPr>
          <w:rFonts w:cs="Times New Roman"/>
          <w:szCs w:val="28"/>
        </w:rPr>
        <w:t xml:space="preserve"> </w:t>
      </w:r>
      <w:r w:rsidRPr="000D6AD8">
        <w:rPr>
          <w:rFonts w:cs="Times New Roman"/>
          <w:szCs w:val="28"/>
        </w:rPr>
        <w:t>Конкурса</w:t>
      </w:r>
    </w:p>
    <w:p w14:paraId="2551197B" w14:textId="77777777" w:rsidR="00B6614F" w:rsidRPr="00F203F7" w:rsidRDefault="00B6614F" w:rsidP="00B6614F">
      <w:pPr>
        <w:tabs>
          <w:tab w:val="left" w:pos="1276"/>
        </w:tabs>
        <w:spacing w:line="360" w:lineRule="auto"/>
        <w:ind w:right="24" w:firstLine="709"/>
        <w:rPr>
          <w:rFonts w:ascii="Times New Roman" w:hAnsi="Times New Roman" w:cs="Times New Roman"/>
          <w:sz w:val="28"/>
          <w:szCs w:val="28"/>
        </w:rPr>
      </w:pPr>
      <w:r w:rsidRPr="000D6AD8">
        <w:rPr>
          <w:rFonts w:ascii="Times New Roman" w:hAnsi="Times New Roman" w:cs="Times New Roman"/>
          <w:sz w:val="28"/>
          <w:szCs w:val="28"/>
        </w:rPr>
        <w:t xml:space="preserve">Подведение </w:t>
      </w:r>
      <w:r w:rsidRPr="00F203F7">
        <w:rPr>
          <w:rFonts w:ascii="Times New Roman" w:hAnsi="Times New Roman" w:cs="Times New Roman"/>
          <w:sz w:val="28"/>
          <w:szCs w:val="28"/>
        </w:rPr>
        <w:t>итогов Конкурса проводится 05 декабря 2022 года.</w:t>
      </w:r>
    </w:p>
    <w:p w14:paraId="334B4758" w14:textId="77777777" w:rsidR="00B6614F" w:rsidRPr="00F203F7" w:rsidRDefault="00B6614F" w:rsidP="00B6614F">
      <w:pPr>
        <w:pStyle w:val="a3"/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spacing w:after="0" w:line="360" w:lineRule="auto"/>
        <w:ind w:left="0" w:right="2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03F7">
        <w:rPr>
          <w:rFonts w:ascii="Times New Roman" w:hAnsi="Times New Roman" w:cs="Times New Roman"/>
          <w:sz w:val="28"/>
          <w:szCs w:val="28"/>
        </w:rPr>
        <w:t>Победителями Конкурса являются участники, набравшие наибольшую общую оценку конкурсной работы, которым присуждается 1,2,3 место.</w:t>
      </w:r>
    </w:p>
    <w:p w14:paraId="69FCD5A1" w14:textId="77777777" w:rsidR="00B6614F" w:rsidRPr="00F203F7" w:rsidRDefault="00B6614F" w:rsidP="00B6614F">
      <w:pPr>
        <w:pStyle w:val="a7"/>
        <w:spacing w:line="360" w:lineRule="auto"/>
        <w:ind w:right="24" w:firstLine="709"/>
        <w:jc w:val="both"/>
        <w:rPr>
          <w:sz w:val="28"/>
          <w:szCs w:val="28"/>
        </w:rPr>
      </w:pPr>
      <w:r w:rsidRPr="00F203F7">
        <w:rPr>
          <w:sz w:val="28"/>
          <w:szCs w:val="28"/>
        </w:rPr>
        <w:t>7.3.    Победители и призеры Конкурса награждаются Дипломами.</w:t>
      </w:r>
    </w:p>
    <w:p w14:paraId="6E83EEFA" w14:textId="1138AB92" w:rsidR="00B6614F" w:rsidRDefault="00B6614F" w:rsidP="00B6614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73E3CF" w14:textId="77777777" w:rsidR="00B6614F" w:rsidRPr="00956978" w:rsidRDefault="00B6614F" w:rsidP="00B6614F">
      <w:pPr>
        <w:pStyle w:val="a7"/>
        <w:spacing w:before="1"/>
        <w:ind w:right="449"/>
        <w:jc w:val="center"/>
        <w:rPr>
          <w:sz w:val="28"/>
          <w:szCs w:val="28"/>
        </w:rPr>
      </w:pPr>
    </w:p>
    <w:p w14:paraId="36F757D6" w14:textId="77777777" w:rsidR="00B6614F" w:rsidRPr="00956978" w:rsidRDefault="00B6614F" w:rsidP="00B6614F">
      <w:pPr>
        <w:pStyle w:val="a7"/>
        <w:spacing w:before="1"/>
        <w:ind w:right="449"/>
        <w:jc w:val="center"/>
        <w:rPr>
          <w:sz w:val="28"/>
          <w:szCs w:val="28"/>
        </w:rPr>
      </w:pPr>
      <w:r w:rsidRPr="00956978">
        <w:rPr>
          <w:sz w:val="28"/>
          <w:szCs w:val="28"/>
        </w:rPr>
        <w:t>ЭКСПЕРТНОЕ ЗАКЛЮЧЕНИЕ ПО РЕЗУЛЬТАТАМ ЭКСПЕРТИЗЫ КОНКУРСНОЙ РАБОТЫ, ПРЕДСТАВЛЕННОЙ НА ВНУТРИСАДОВЫЙ КОНКУРС МЕТОДИЧЕСКИХ РАЗРАБОТОК «ИННОВАЦИОННАЯ АВТОРСКАЯ РАЗРАБОТКА С ПРИМЕНЕНИЕМ ИКТ-ТЕХНОЛОГИЙ»</w:t>
      </w:r>
    </w:p>
    <w:p w14:paraId="49F18C33" w14:textId="77777777" w:rsidR="00B6614F" w:rsidRPr="00956978" w:rsidRDefault="00B6614F" w:rsidP="00B6614F">
      <w:pPr>
        <w:ind w:right="449" w:firstLine="567"/>
        <w:jc w:val="center"/>
        <w:rPr>
          <w:b/>
          <w:bCs/>
          <w:sz w:val="28"/>
          <w:szCs w:val="28"/>
        </w:rPr>
      </w:pPr>
    </w:p>
    <w:p w14:paraId="529C6A1A" w14:textId="77777777" w:rsidR="00B6614F" w:rsidRPr="00956978" w:rsidRDefault="00B6614F" w:rsidP="00B6614F">
      <w:pPr>
        <w:pStyle w:val="a7"/>
        <w:spacing w:before="7"/>
        <w:ind w:right="3" w:firstLine="567"/>
        <w:jc w:val="both"/>
        <w:rPr>
          <w:sz w:val="28"/>
          <w:szCs w:val="28"/>
        </w:rPr>
      </w:pPr>
      <w:r w:rsidRPr="00956978">
        <w:rPr>
          <w:sz w:val="28"/>
          <w:szCs w:val="28"/>
        </w:rPr>
        <w:t>Ф.И.О. автора конкурсной работы (участника Конкурса), должность ___________________________________________________</w:t>
      </w:r>
    </w:p>
    <w:p w14:paraId="559F3EA9" w14:textId="77777777" w:rsidR="00B6614F" w:rsidRPr="00956978" w:rsidRDefault="00B6614F" w:rsidP="00B6614F">
      <w:pPr>
        <w:pStyle w:val="a7"/>
        <w:spacing w:before="7"/>
        <w:ind w:right="3" w:firstLine="567"/>
        <w:jc w:val="both"/>
        <w:rPr>
          <w:sz w:val="28"/>
          <w:szCs w:val="28"/>
        </w:rPr>
      </w:pPr>
      <w:r w:rsidRPr="00956978">
        <w:rPr>
          <w:sz w:val="28"/>
          <w:szCs w:val="28"/>
        </w:rPr>
        <w:t>Номинация _______________________________________________</w:t>
      </w:r>
    </w:p>
    <w:p w14:paraId="5933C3B7" w14:textId="77777777" w:rsidR="00B6614F" w:rsidRPr="00956978" w:rsidRDefault="00B6614F" w:rsidP="00B6614F">
      <w:pPr>
        <w:pStyle w:val="a7"/>
        <w:spacing w:before="7"/>
        <w:ind w:right="3" w:firstLine="567"/>
        <w:jc w:val="both"/>
        <w:rPr>
          <w:sz w:val="28"/>
          <w:szCs w:val="28"/>
        </w:rPr>
      </w:pPr>
      <w:r w:rsidRPr="00956978">
        <w:rPr>
          <w:sz w:val="28"/>
          <w:szCs w:val="28"/>
        </w:rPr>
        <w:t>Наименование конкурсной работы участника Конкурса __________________________________________________________________________________________________________________________</w:t>
      </w:r>
    </w:p>
    <w:p w14:paraId="31E83A05" w14:textId="77777777" w:rsidR="00B6614F" w:rsidRPr="00DA6F0A" w:rsidRDefault="00B6614F" w:rsidP="00B6614F">
      <w:pPr>
        <w:pStyle w:val="a7"/>
        <w:spacing w:before="1" w:after="1"/>
        <w:ind w:right="449" w:firstLine="567"/>
        <w:jc w:val="both"/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738"/>
        <w:gridCol w:w="4438"/>
        <w:gridCol w:w="885"/>
        <w:gridCol w:w="1109"/>
      </w:tblGrid>
      <w:tr w:rsidR="00B6614F" w:rsidRPr="00DA6F0A" w14:paraId="17816B17" w14:textId="77777777" w:rsidTr="00F35B5D">
        <w:tc>
          <w:tcPr>
            <w:tcW w:w="2738" w:type="dxa"/>
          </w:tcPr>
          <w:p w14:paraId="350692EE" w14:textId="77777777" w:rsidR="00B6614F" w:rsidRPr="00DA6F0A" w:rsidRDefault="00B6614F" w:rsidP="00F35B5D">
            <w:pPr>
              <w:pStyle w:val="a7"/>
              <w:ind w:right="449"/>
              <w:jc w:val="both"/>
            </w:pPr>
            <w:r w:rsidRPr="00DA6F0A">
              <w:t>Критерии оценки</w:t>
            </w:r>
          </w:p>
        </w:tc>
        <w:tc>
          <w:tcPr>
            <w:tcW w:w="4438" w:type="dxa"/>
          </w:tcPr>
          <w:p w14:paraId="583F8861" w14:textId="77777777" w:rsidR="00B6614F" w:rsidRPr="00DA6F0A" w:rsidRDefault="00B6614F" w:rsidP="00F35B5D">
            <w:pPr>
              <w:pStyle w:val="a7"/>
              <w:ind w:right="31" w:firstLine="567"/>
              <w:jc w:val="center"/>
            </w:pPr>
            <w:r w:rsidRPr="00DA6F0A">
              <w:t>Показатели оценки</w:t>
            </w:r>
          </w:p>
        </w:tc>
        <w:tc>
          <w:tcPr>
            <w:tcW w:w="885" w:type="dxa"/>
          </w:tcPr>
          <w:p w14:paraId="185FDBDD" w14:textId="77777777" w:rsidR="00B6614F" w:rsidRPr="00DA6F0A" w:rsidRDefault="00B6614F" w:rsidP="00F35B5D">
            <w:pPr>
              <w:pStyle w:val="a7"/>
              <w:jc w:val="center"/>
            </w:pPr>
            <w:r>
              <w:t>Балл</w:t>
            </w:r>
          </w:p>
        </w:tc>
        <w:tc>
          <w:tcPr>
            <w:tcW w:w="1011" w:type="dxa"/>
          </w:tcPr>
          <w:p w14:paraId="308272F8" w14:textId="77777777" w:rsidR="00B6614F" w:rsidRDefault="00B6614F" w:rsidP="00F35B5D">
            <w:pPr>
              <w:pStyle w:val="a7"/>
              <w:jc w:val="center"/>
            </w:pPr>
            <w:r>
              <w:t>Оценка эксперта</w:t>
            </w:r>
          </w:p>
        </w:tc>
      </w:tr>
      <w:tr w:rsidR="00B6614F" w:rsidRPr="00DA6F0A" w14:paraId="552E50D2" w14:textId="77777777" w:rsidTr="00F35B5D">
        <w:trPr>
          <w:trHeight w:val="254"/>
        </w:trPr>
        <w:tc>
          <w:tcPr>
            <w:tcW w:w="2738" w:type="dxa"/>
            <w:vMerge w:val="restart"/>
          </w:tcPr>
          <w:p w14:paraId="5AF60069" w14:textId="77777777" w:rsidR="00B6614F" w:rsidRPr="00DA6F0A" w:rsidRDefault="00B6614F" w:rsidP="00F35B5D">
            <w:pPr>
              <w:pStyle w:val="a7"/>
              <w:ind w:right="449"/>
              <w:jc w:val="both"/>
            </w:pPr>
            <w:r w:rsidRPr="00DA6F0A">
              <w:t>Инновационный характер предлагаемого продукта (оценивается один показатель)</w:t>
            </w:r>
          </w:p>
        </w:tc>
        <w:tc>
          <w:tcPr>
            <w:tcW w:w="4438" w:type="dxa"/>
          </w:tcPr>
          <w:p w14:paraId="2A7A98AF" w14:textId="77777777" w:rsidR="00B6614F" w:rsidRPr="00DA6F0A" w:rsidRDefault="00B6614F" w:rsidP="00F35B5D">
            <w:pPr>
              <w:pStyle w:val="a7"/>
              <w:ind w:right="31" w:firstLine="567"/>
              <w:jc w:val="both"/>
            </w:pPr>
            <w:r w:rsidRPr="00DA6F0A">
              <w:t>Представлен принципиально новый продукт</w:t>
            </w:r>
          </w:p>
        </w:tc>
        <w:tc>
          <w:tcPr>
            <w:tcW w:w="885" w:type="dxa"/>
          </w:tcPr>
          <w:p w14:paraId="3C403190" w14:textId="77777777" w:rsidR="00B6614F" w:rsidRPr="00DA6F0A" w:rsidRDefault="00B6614F" w:rsidP="00F35B5D">
            <w:pPr>
              <w:pStyle w:val="a7"/>
              <w:jc w:val="center"/>
            </w:pPr>
            <w:r>
              <w:t>3</w:t>
            </w:r>
          </w:p>
        </w:tc>
        <w:tc>
          <w:tcPr>
            <w:tcW w:w="1011" w:type="dxa"/>
          </w:tcPr>
          <w:p w14:paraId="05BA3FCD" w14:textId="77777777" w:rsidR="00B6614F" w:rsidRPr="00DA6F0A" w:rsidRDefault="00B6614F" w:rsidP="00F35B5D">
            <w:pPr>
              <w:pStyle w:val="a7"/>
              <w:jc w:val="center"/>
            </w:pPr>
          </w:p>
        </w:tc>
      </w:tr>
      <w:tr w:rsidR="00B6614F" w:rsidRPr="00DA6F0A" w14:paraId="05E8DC91" w14:textId="77777777" w:rsidTr="00F35B5D">
        <w:trPr>
          <w:trHeight w:val="253"/>
        </w:trPr>
        <w:tc>
          <w:tcPr>
            <w:tcW w:w="2738" w:type="dxa"/>
            <w:vMerge/>
          </w:tcPr>
          <w:p w14:paraId="6CDF6EB7" w14:textId="77777777" w:rsidR="00B6614F" w:rsidRPr="00DA6F0A" w:rsidRDefault="00B6614F" w:rsidP="00F35B5D">
            <w:pPr>
              <w:pStyle w:val="a7"/>
              <w:ind w:right="449"/>
              <w:jc w:val="both"/>
            </w:pPr>
          </w:p>
        </w:tc>
        <w:tc>
          <w:tcPr>
            <w:tcW w:w="4438" w:type="dxa"/>
          </w:tcPr>
          <w:p w14:paraId="52A747EF" w14:textId="77777777" w:rsidR="00B6614F" w:rsidRPr="00DA6F0A" w:rsidRDefault="00B6614F" w:rsidP="00F35B5D">
            <w:pPr>
              <w:pStyle w:val="a7"/>
              <w:ind w:right="31" w:firstLine="567"/>
              <w:jc w:val="both"/>
            </w:pPr>
            <w:r w:rsidRPr="00DA6F0A">
              <w:t>Представлен продукт с существенными изменениями, усовершенствованиями известных методов, технологий, программ и т.п. (новация)</w:t>
            </w:r>
          </w:p>
        </w:tc>
        <w:tc>
          <w:tcPr>
            <w:tcW w:w="885" w:type="dxa"/>
          </w:tcPr>
          <w:p w14:paraId="767F7390" w14:textId="77777777" w:rsidR="00B6614F" w:rsidRPr="00DA6F0A" w:rsidRDefault="00B6614F" w:rsidP="00F35B5D">
            <w:pPr>
              <w:pStyle w:val="a7"/>
              <w:jc w:val="center"/>
            </w:pPr>
            <w:r>
              <w:t>2</w:t>
            </w:r>
          </w:p>
        </w:tc>
        <w:tc>
          <w:tcPr>
            <w:tcW w:w="1011" w:type="dxa"/>
          </w:tcPr>
          <w:p w14:paraId="1281500E" w14:textId="77777777" w:rsidR="00B6614F" w:rsidRPr="00DA6F0A" w:rsidRDefault="00B6614F" w:rsidP="00F35B5D">
            <w:pPr>
              <w:pStyle w:val="a7"/>
              <w:jc w:val="center"/>
            </w:pPr>
          </w:p>
        </w:tc>
      </w:tr>
      <w:tr w:rsidR="00B6614F" w:rsidRPr="00DA6F0A" w14:paraId="51C9E651" w14:textId="77777777" w:rsidTr="00F35B5D">
        <w:trPr>
          <w:trHeight w:val="253"/>
        </w:trPr>
        <w:tc>
          <w:tcPr>
            <w:tcW w:w="2738" w:type="dxa"/>
            <w:vMerge/>
          </w:tcPr>
          <w:p w14:paraId="516251FC" w14:textId="77777777" w:rsidR="00B6614F" w:rsidRPr="00DA6F0A" w:rsidRDefault="00B6614F" w:rsidP="00F35B5D">
            <w:pPr>
              <w:pStyle w:val="a7"/>
              <w:ind w:right="449"/>
              <w:jc w:val="both"/>
            </w:pPr>
          </w:p>
        </w:tc>
        <w:tc>
          <w:tcPr>
            <w:tcW w:w="4438" w:type="dxa"/>
          </w:tcPr>
          <w:p w14:paraId="43F009F0" w14:textId="77777777" w:rsidR="00B6614F" w:rsidRPr="00DA6F0A" w:rsidRDefault="00B6614F" w:rsidP="00F35B5D">
            <w:pPr>
              <w:pStyle w:val="a7"/>
              <w:ind w:right="31" w:firstLine="567"/>
              <w:jc w:val="both"/>
            </w:pPr>
            <w:r w:rsidRPr="00DA6F0A">
              <w:t xml:space="preserve">Представлен продукт с </w:t>
            </w:r>
            <w:r w:rsidRPr="00DA6F0A">
              <w:lastRenderedPageBreak/>
              <w:t>частичными изменениями\усовершенствованиями методов, технологий, программ и т.п.</w:t>
            </w:r>
          </w:p>
        </w:tc>
        <w:tc>
          <w:tcPr>
            <w:tcW w:w="885" w:type="dxa"/>
          </w:tcPr>
          <w:p w14:paraId="6ABA0A69" w14:textId="77777777" w:rsidR="00B6614F" w:rsidRPr="00DA6F0A" w:rsidRDefault="00B6614F" w:rsidP="00F35B5D">
            <w:pPr>
              <w:pStyle w:val="a7"/>
              <w:jc w:val="center"/>
            </w:pPr>
            <w:r w:rsidRPr="00DA6F0A">
              <w:lastRenderedPageBreak/>
              <w:t>1</w:t>
            </w:r>
          </w:p>
        </w:tc>
        <w:tc>
          <w:tcPr>
            <w:tcW w:w="1011" w:type="dxa"/>
          </w:tcPr>
          <w:p w14:paraId="7E2E5042" w14:textId="77777777" w:rsidR="00B6614F" w:rsidRPr="00DA6F0A" w:rsidRDefault="00B6614F" w:rsidP="00F35B5D">
            <w:pPr>
              <w:pStyle w:val="a7"/>
              <w:jc w:val="center"/>
            </w:pPr>
          </w:p>
        </w:tc>
      </w:tr>
      <w:tr w:rsidR="00B6614F" w:rsidRPr="00DA6F0A" w14:paraId="454420A3" w14:textId="77777777" w:rsidTr="00F35B5D">
        <w:trPr>
          <w:trHeight w:val="253"/>
        </w:trPr>
        <w:tc>
          <w:tcPr>
            <w:tcW w:w="2738" w:type="dxa"/>
            <w:vMerge/>
          </w:tcPr>
          <w:p w14:paraId="49959275" w14:textId="77777777" w:rsidR="00B6614F" w:rsidRPr="00DA6F0A" w:rsidRDefault="00B6614F" w:rsidP="00F35B5D">
            <w:pPr>
              <w:pStyle w:val="a7"/>
              <w:ind w:right="449"/>
              <w:jc w:val="both"/>
            </w:pPr>
          </w:p>
        </w:tc>
        <w:tc>
          <w:tcPr>
            <w:tcW w:w="4438" w:type="dxa"/>
          </w:tcPr>
          <w:p w14:paraId="0A2074F7" w14:textId="77777777" w:rsidR="00B6614F" w:rsidRPr="00DA6F0A" w:rsidRDefault="00B6614F" w:rsidP="00F35B5D">
            <w:pPr>
              <w:pStyle w:val="a7"/>
              <w:ind w:right="31" w:firstLine="567"/>
              <w:jc w:val="both"/>
            </w:pPr>
            <w:r w:rsidRPr="00DA6F0A">
              <w:t>Представлен известный продукт (не является инновационным)</w:t>
            </w:r>
          </w:p>
        </w:tc>
        <w:tc>
          <w:tcPr>
            <w:tcW w:w="885" w:type="dxa"/>
          </w:tcPr>
          <w:p w14:paraId="1A33CEC5" w14:textId="77777777" w:rsidR="00B6614F" w:rsidRPr="00DA6F0A" w:rsidRDefault="00B6614F" w:rsidP="00F35B5D">
            <w:pPr>
              <w:pStyle w:val="a7"/>
              <w:jc w:val="center"/>
            </w:pPr>
            <w:r w:rsidRPr="00DA6F0A">
              <w:t>0</w:t>
            </w:r>
          </w:p>
        </w:tc>
        <w:tc>
          <w:tcPr>
            <w:tcW w:w="1011" w:type="dxa"/>
          </w:tcPr>
          <w:p w14:paraId="50902765" w14:textId="77777777" w:rsidR="00B6614F" w:rsidRPr="00DA6F0A" w:rsidRDefault="00B6614F" w:rsidP="00F35B5D">
            <w:pPr>
              <w:pStyle w:val="a7"/>
              <w:jc w:val="center"/>
            </w:pPr>
          </w:p>
        </w:tc>
      </w:tr>
      <w:tr w:rsidR="00B6614F" w:rsidRPr="00DA6F0A" w14:paraId="6C2C6284" w14:textId="77777777" w:rsidTr="00F35B5D">
        <w:trPr>
          <w:trHeight w:val="317"/>
        </w:trPr>
        <w:tc>
          <w:tcPr>
            <w:tcW w:w="2738" w:type="dxa"/>
            <w:vMerge w:val="restart"/>
          </w:tcPr>
          <w:p w14:paraId="61A4E9F9" w14:textId="77777777" w:rsidR="00B6614F" w:rsidRPr="00DA6F0A" w:rsidRDefault="00B6614F" w:rsidP="00F35B5D">
            <w:pPr>
              <w:pStyle w:val="a7"/>
              <w:ind w:right="449"/>
              <w:jc w:val="both"/>
            </w:pPr>
            <w:r>
              <w:t>Интегрированная направленность методической разработки</w:t>
            </w:r>
          </w:p>
        </w:tc>
        <w:tc>
          <w:tcPr>
            <w:tcW w:w="4438" w:type="dxa"/>
          </w:tcPr>
          <w:p w14:paraId="0EB0F0B8" w14:textId="77777777" w:rsidR="00B6614F" w:rsidRPr="00DA6F0A" w:rsidRDefault="00B6614F" w:rsidP="00F35B5D">
            <w:pPr>
              <w:pStyle w:val="a7"/>
              <w:ind w:right="31" w:firstLine="567"/>
              <w:jc w:val="both"/>
            </w:pPr>
            <w:r>
              <w:t>Методическая разработка может применяться во всех образовательных областях</w:t>
            </w:r>
          </w:p>
        </w:tc>
        <w:tc>
          <w:tcPr>
            <w:tcW w:w="885" w:type="dxa"/>
          </w:tcPr>
          <w:p w14:paraId="350F6E9A" w14:textId="77777777" w:rsidR="00B6614F" w:rsidRPr="00DA6F0A" w:rsidRDefault="00B6614F" w:rsidP="00F35B5D">
            <w:pPr>
              <w:pStyle w:val="a7"/>
              <w:jc w:val="center"/>
            </w:pPr>
            <w:r>
              <w:t>3</w:t>
            </w:r>
          </w:p>
        </w:tc>
        <w:tc>
          <w:tcPr>
            <w:tcW w:w="1011" w:type="dxa"/>
          </w:tcPr>
          <w:p w14:paraId="2C12E6C8" w14:textId="77777777" w:rsidR="00B6614F" w:rsidRPr="00DA6F0A" w:rsidRDefault="00B6614F" w:rsidP="00F35B5D">
            <w:pPr>
              <w:pStyle w:val="a7"/>
              <w:jc w:val="center"/>
            </w:pPr>
          </w:p>
        </w:tc>
      </w:tr>
      <w:tr w:rsidR="00B6614F" w:rsidRPr="00DA6F0A" w14:paraId="02FC5726" w14:textId="77777777" w:rsidTr="00F35B5D">
        <w:trPr>
          <w:trHeight w:val="317"/>
        </w:trPr>
        <w:tc>
          <w:tcPr>
            <w:tcW w:w="2738" w:type="dxa"/>
            <w:vMerge/>
          </w:tcPr>
          <w:p w14:paraId="7DCC5650" w14:textId="77777777" w:rsidR="00B6614F" w:rsidRPr="00DA6F0A" w:rsidRDefault="00B6614F" w:rsidP="00F35B5D">
            <w:pPr>
              <w:pStyle w:val="a7"/>
              <w:ind w:right="449"/>
              <w:jc w:val="both"/>
            </w:pPr>
          </w:p>
        </w:tc>
        <w:tc>
          <w:tcPr>
            <w:tcW w:w="4438" w:type="dxa"/>
          </w:tcPr>
          <w:p w14:paraId="23183EB7" w14:textId="77777777" w:rsidR="00B6614F" w:rsidRPr="00DA6F0A" w:rsidRDefault="00B6614F" w:rsidP="00F35B5D">
            <w:pPr>
              <w:pStyle w:val="a7"/>
              <w:ind w:right="31" w:firstLine="567"/>
              <w:jc w:val="both"/>
            </w:pPr>
            <w:r>
              <w:t>Методическая разработка может частично применяться во всех образовательных областях</w:t>
            </w:r>
          </w:p>
        </w:tc>
        <w:tc>
          <w:tcPr>
            <w:tcW w:w="885" w:type="dxa"/>
          </w:tcPr>
          <w:p w14:paraId="742AAB7F" w14:textId="77777777" w:rsidR="00B6614F" w:rsidRPr="00DA6F0A" w:rsidRDefault="00B6614F" w:rsidP="00F35B5D">
            <w:pPr>
              <w:pStyle w:val="a7"/>
              <w:jc w:val="center"/>
            </w:pPr>
            <w:r>
              <w:t>1</w:t>
            </w:r>
          </w:p>
        </w:tc>
        <w:tc>
          <w:tcPr>
            <w:tcW w:w="1011" w:type="dxa"/>
          </w:tcPr>
          <w:p w14:paraId="2402301C" w14:textId="77777777" w:rsidR="00B6614F" w:rsidRPr="00DA6F0A" w:rsidRDefault="00B6614F" w:rsidP="00F35B5D">
            <w:pPr>
              <w:pStyle w:val="a7"/>
              <w:jc w:val="center"/>
            </w:pPr>
          </w:p>
        </w:tc>
      </w:tr>
      <w:tr w:rsidR="00B6614F" w:rsidRPr="00DA6F0A" w14:paraId="331F5E3F" w14:textId="77777777" w:rsidTr="00F35B5D">
        <w:trPr>
          <w:trHeight w:val="644"/>
        </w:trPr>
        <w:tc>
          <w:tcPr>
            <w:tcW w:w="2738" w:type="dxa"/>
            <w:vMerge/>
          </w:tcPr>
          <w:p w14:paraId="25A81064" w14:textId="77777777" w:rsidR="00B6614F" w:rsidRPr="00DA6F0A" w:rsidRDefault="00B6614F" w:rsidP="00F35B5D">
            <w:pPr>
              <w:pStyle w:val="a7"/>
              <w:ind w:right="449"/>
              <w:jc w:val="both"/>
            </w:pPr>
          </w:p>
        </w:tc>
        <w:tc>
          <w:tcPr>
            <w:tcW w:w="4438" w:type="dxa"/>
          </w:tcPr>
          <w:p w14:paraId="3B89A007" w14:textId="77777777" w:rsidR="00B6614F" w:rsidRPr="00DA6F0A" w:rsidRDefault="00B6614F" w:rsidP="00F35B5D">
            <w:pPr>
              <w:pStyle w:val="a7"/>
              <w:ind w:right="31" w:firstLine="567"/>
              <w:jc w:val="both"/>
            </w:pPr>
            <w:r>
              <w:t>Методическая разработка создана без учета интегрированной направленности</w:t>
            </w:r>
          </w:p>
        </w:tc>
        <w:tc>
          <w:tcPr>
            <w:tcW w:w="885" w:type="dxa"/>
          </w:tcPr>
          <w:p w14:paraId="29CCF2E7" w14:textId="77777777" w:rsidR="00B6614F" w:rsidRPr="00DA6F0A" w:rsidRDefault="00B6614F" w:rsidP="00F35B5D">
            <w:pPr>
              <w:pStyle w:val="a7"/>
              <w:jc w:val="center"/>
            </w:pPr>
            <w:r>
              <w:t>0</w:t>
            </w:r>
          </w:p>
        </w:tc>
        <w:tc>
          <w:tcPr>
            <w:tcW w:w="1011" w:type="dxa"/>
          </w:tcPr>
          <w:p w14:paraId="368F50E6" w14:textId="77777777" w:rsidR="00B6614F" w:rsidRPr="00DA6F0A" w:rsidRDefault="00B6614F" w:rsidP="00F35B5D">
            <w:pPr>
              <w:pStyle w:val="a7"/>
              <w:jc w:val="center"/>
            </w:pPr>
          </w:p>
        </w:tc>
      </w:tr>
      <w:tr w:rsidR="00B6614F" w:rsidRPr="00DA6F0A" w14:paraId="33CE5170" w14:textId="77777777" w:rsidTr="00F35B5D">
        <w:trPr>
          <w:trHeight w:val="248"/>
        </w:trPr>
        <w:tc>
          <w:tcPr>
            <w:tcW w:w="2738" w:type="dxa"/>
            <w:vMerge w:val="restart"/>
          </w:tcPr>
          <w:p w14:paraId="556F76CB" w14:textId="77777777" w:rsidR="00B6614F" w:rsidRPr="00DA6F0A" w:rsidRDefault="00B6614F" w:rsidP="00F35B5D">
            <w:pPr>
              <w:pStyle w:val="a7"/>
              <w:ind w:right="449"/>
              <w:jc w:val="both"/>
            </w:pPr>
            <w:r w:rsidRPr="00DA6F0A">
              <w:t>Методическая грамотность</w:t>
            </w:r>
          </w:p>
        </w:tc>
        <w:tc>
          <w:tcPr>
            <w:tcW w:w="4438" w:type="dxa"/>
          </w:tcPr>
          <w:p w14:paraId="302D36C5" w14:textId="77777777" w:rsidR="00B6614F" w:rsidRPr="00DA6F0A" w:rsidRDefault="00B6614F" w:rsidP="00F35B5D">
            <w:pPr>
              <w:pStyle w:val="a7"/>
              <w:ind w:right="31" w:firstLine="567"/>
              <w:jc w:val="both"/>
            </w:pPr>
            <w:r>
              <w:t>Ц</w:t>
            </w:r>
            <w:r w:rsidRPr="00DA6F0A">
              <w:t>ель и задачи соответствуют содержанию продукта, не нарушена хронология при описании этапов и т.д.</w:t>
            </w:r>
          </w:p>
        </w:tc>
        <w:tc>
          <w:tcPr>
            <w:tcW w:w="885" w:type="dxa"/>
          </w:tcPr>
          <w:p w14:paraId="519AE20E" w14:textId="77777777" w:rsidR="00B6614F" w:rsidRPr="00DA6F0A" w:rsidRDefault="00B6614F" w:rsidP="00F35B5D">
            <w:pPr>
              <w:pStyle w:val="a7"/>
              <w:jc w:val="center"/>
            </w:pPr>
            <w:r>
              <w:t>3</w:t>
            </w:r>
          </w:p>
        </w:tc>
        <w:tc>
          <w:tcPr>
            <w:tcW w:w="1011" w:type="dxa"/>
          </w:tcPr>
          <w:p w14:paraId="3DDF1FA8" w14:textId="77777777" w:rsidR="00B6614F" w:rsidRPr="00DA6F0A" w:rsidRDefault="00B6614F" w:rsidP="00F35B5D">
            <w:pPr>
              <w:pStyle w:val="a7"/>
              <w:jc w:val="center"/>
            </w:pPr>
          </w:p>
        </w:tc>
      </w:tr>
      <w:tr w:rsidR="00B6614F" w:rsidRPr="00DA6F0A" w14:paraId="36808201" w14:textId="77777777" w:rsidTr="00F35B5D">
        <w:trPr>
          <w:trHeight w:val="245"/>
        </w:trPr>
        <w:tc>
          <w:tcPr>
            <w:tcW w:w="2738" w:type="dxa"/>
            <w:vMerge/>
          </w:tcPr>
          <w:p w14:paraId="0D1714A0" w14:textId="77777777" w:rsidR="00B6614F" w:rsidRPr="00DA6F0A" w:rsidRDefault="00B6614F" w:rsidP="00F35B5D">
            <w:pPr>
              <w:pStyle w:val="a7"/>
              <w:ind w:right="449"/>
              <w:jc w:val="both"/>
            </w:pPr>
          </w:p>
        </w:tc>
        <w:tc>
          <w:tcPr>
            <w:tcW w:w="4438" w:type="dxa"/>
          </w:tcPr>
          <w:p w14:paraId="497EF6EC" w14:textId="77777777" w:rsidR="00B6614F" w:rsidRPr="00DA6F0A" w:rsidRDefault="00B6614F" w:rsidP="00F35B5D">
            <w:pPr>
              <w:pStyle w:val="a7"/>
              <w:ind w:right="31" w:firstLine="567"/>
              <w:jc w:val="both"/>
            </w:pPr>
            <w:r w:rsidRPr="00DA6F0A">
              <w:t>Педагогом допущены ошибки при методическом оформлении конкурсной работы</w:t>
            </w:r>
          </w:p>
        </w:tc>
        <w:tc>
          <w:tcPr>
            <w:tcW w:w="885" w:type="dxa"/>
          </w:tcPr>
          <w:p w14:paraId="26D38970" w14:textId="77777777" w:rsidR="00B6614F" w:rsidRPr="00DA6F0A" w:rsidRDefault="00B6614F" w:rsidP="00F35B5D">
            <w:pPr>
              <w:pStyle w:val="a7"/>
              <w:jc w:val="center"/>
            </w:pPr>
            <w:r>
              <w:t>2</w:t>
            </w:r>
          </w:p>
        </w:tc>
        <w:tc>
          <w:tcPr>
            <w:tcW w:w="1011" w:type="dxa"/>
          </w:tcPr>
          <w:p w14:paraId="1C4C4F07" w14:textId="77777777" w:rsidR="00B6614F" w:rsidRPr="00DA6F0A" w:rsidRDefault="00B6614F" w:rsidP="00F35B5D">
            <w:pPr>
              <w:pStyle w:val="a7"/>
              <w:jc w:val="center"/>
            </w:pPr>
          </w:p>
        </w:tc>
      </w:tr>
      <w:tr w:rsidR="00B6614F" w:rsidRPr="00DA6F0A" w14:paraId="174ECBD1" w14:textId="77777777" w:rsidTr="00F35B5D">
        <w:trPr>
          <w:trHeight w:val="514"/>
        </w:trPr>
        <w:tc>
          <w:tcPr>
            <w:tcW w:w="2738" w:type="dxa"/>
            <w:vMerge/>
          </w:tcPr>
          <w:p w14:paraId="7B083E9F" w14:textId="77777777" w:rsidR="00B6614F" w:rsidRPr="00DA6F0A" w:rsidRDefault="00B6614F" w:rsidP="00F35B5D">
            <w:pPr>
              <w:pStyle w:val="a7"/>
              <w:ind w:right="449"/>
              <w:jc w:val="both"/>
            </w:pPr>
          </w:p>
        </w:tc>
        <w:tc>
          <w:tcPr>
            <w:tcW w:w="4438" w:type="dxa"/>
          </w:tcPr>
          <w:p w14:paraId="065746F0" w14:textId="77777777" w:rsidR="00B6614F" w:rsidRPr="00DA6F0A" w:rsidRDefault="00B6614F" w:rsidP="00F35B5D">
            <w:pPr>
              <w:pStyle w:val="a7"/>
              <w:ind w:right="31" w:firstLine="567"/>
              <w:jc w:val="both"/>
            </w:pPr>
            <w:r w:rsidRPr="00DA6F0A">
              <w:t>Теоретическая часть конкурсной работы не соответствует ее содержанию</w:t>
            </w:r>
          </w:p>
        </w:tc>
        <w:tc>
          <w:tcPr>
            <w:tcW w:w="885" w:type="dxa"/>
          </w:tcPr>
          <w:p w14:paraId="5D490B53" w14:textId="77777777" w:rsidR="00B6614F" w:rsidRPr="00DA6F0A" w:rsidRDefault="00B6614F" w:rsidP="00F35B5D">
            <w:pPr>
              <w:pStyle w:val="a7"/>
              <w:jc w:val="center"/>
            </w:pPr>
            <w:r w:rsidRPr="00DA6F0A">
              <w:t>1</w:t>
            </w:r>
          </w:p>
        </w:tc>
        <w:tc>
          <w:tcPr>
            <w:tcW w:w="1011" w:type="dxa"/>
          </w:tcPr>
          <w:p w14:paraId="56445A73" w14:textId="77777777" w:rsidR="00B6614F" w:rsidRPr="00DA6F0A" w:rsidRDefault="00B6614F" w:rsidP="00F35B5D">
            <w:pPr>
              <w:pStyle w:val="a7"/>
              <w:jc w:val="center"/>
            </w:pPr>
          </w:p>
        </w:tc>
      </w:tr>
      <w:tr w:rsidR="00B6614F" w:rsidRPr="00DA6F0A" w14:paraId="6DA56D1C" w14:textId="77777777" w:rsidTr="00F35B5D">
        <w:trPr>
          <w:trHeight w:val="514"/>
        </w:trPr>
        <w:tc>
          <w:tcPr>
            <w:tcW w:w="2738" w:type="dxa"/>
            <w:vMerge/>
          </w:tcPr>
          <w:p w14:paraId="44EDC2D4" w14:textId="77777777" w:rsidR="00B6614F" w:rsidRPr="00DA6F0A" w:rsidRDefault="00B6614F" w:rsidP="00F35B5D">
            <w:pPr>
              <w:pStyle w:val="a7"/>
              <w:ind w:right="449"/>
              <w:jc w:val="both"/>
            </w:pPr>
          </w:p>
        </w:tc>
        <w:tc>
          <w:tcPr>
            <w:tcW w:w="4438" w:type="dxa"/>
          </w:tcPr>
          <w:p w14:paraId="705817CE" w14:textId="77777777" w:rsidR="00B6614F" w:rsidRPr="00DA6F0A" w:rsidRDefault="00B6614F" w:rsidP="00F35B5D">
            <w:pPr>
              <w:pStyle w:val="a7"/>
              <w:ind w:right="31" w:firstLine="567"/>
              <w:jc w:val="both"/>
            </w:pPr>
            <w:r w:rsidRPr="00DA6F0A">
              <w:t>Теоретическая часть отсутствует</w:t>
            </w:r>
          </w:p>
        </w:tc>
        <w:tc>
          <w:tcPr>
            <w:tcW w:w="885" w:type="dxa"/>
          </w:tcPr>
          <w:p w14:paraId="7E961D0A" w14:textId="77777777" w:rsidR="00B6614F" w:rsidRPr="00DA6F0A" w:rsidRDefault="00B6614F" w:rsidP="00F35B5D">
            <w:pPr>
              <w:pStyle w:val="a7"/>
              <w:jc w:val="center"/>
            </w:pPr>
            <w:r w:rsidRPr="00DA6F0A">
              <w:t>0</w:t>
            </w:r>
          </w:p>
        </w:tc>
        <w:tc>
          <w:tcPr>
            <w:tcW w:w="1011" w:type="dxa"/>
          </w:tcPr>
          <w:p w14:paraId="5FE4F55A" w14:textId="77777777" w:rsidR="00B6614F" w:rsidRPr="00DA6F0A" w:rsidRDefault="00B6614F" w:rsidP="00F35B5D">
            <w:pPr>
              <w:pStyle w:val="a7"/>
              <w:jc w:val="center"/>
            </w:pPr>
          </w:p>
        </w:tc>
      </w:tr>
      <w:tr w:rsidR="00B6614F" w:rsidRPr="00DA6F0A" w14:paraId="7BBEEA56" w14:textId="77777777" w:rsidTr="00F35B5D">
        <w:trPr>
          <w:trHeight w:val="344"/>
        </w:trPr>
        <w:tc>
          <w:tcPr>
            <w:tcW w:w="2738" w:type="dxa"/>
            <w:vMerge w:val="restart"/>
          </w:tcPr>
          <w:p w14:paraId="7E57CF31" w14:textId="77777777" w:rsidR="00B6614F" w:rsidRPr="00DA6F0A" w:rsidRDefault="00B6614F" w:rsidP="00F35B5D">
            <w:pPr>
              <w:pStyle w:val="a7"/>
              <w:ind w:right="449"/>
              <w:jc w:val="both"/>
            </w:pPr>
            <w:r w:rsidRPr="00DA6F0A">
              <w:t>Готовность образовательного продукта</w:t>
            </w:r>
          </w:p>
        </w:tc>
        <w:tc>
          <w:tcPr>
            <w:tcW w:w="4438" w:type="dxa"/>
          </w:tcPr>
          <w:p w14:paraId="09B48D1B" w14:textId="77777777" w:rsidR="00B6614F" w:rsidRPr="00DA6F0A" w:rsidRDefault="00B6614F" w:rsidP="00F35B5D">
            <w:pPr>
              <w:pStyle w:val="a7"/>
              <w:ind w:right="31" w:firstLine="567"/>
              <w:jc w:val="both"/>
            </w:pPr>
            <w:r w:rsidRPr="00DA6F0A">
              <w:t>Образовательный продукт готов к внедрению</w:t>
            </w:r>
          </w:p>
        </w:tc>
        <w:tc>
          <w:tcPr>
            <w:tcW w:w="885" w:type="dxa"/>
          </w:tcPr>
          <w:p w14:paraId="6E95F37D" w14:textId="77777777" w:rsidR="00B6614F" w:rsidRPr="00DA6F0A" w:rsidRDefault="00B6614F" w:rsidP="00F35B5D">
            <w:pPr>
              <w:pStyle w:val="a7"/>
              <w:jc w:val="center"/>
            </w:pPr>
            <w:r>
              <w:t>3</w:t>
            </w:r>
          </w:p>
        </w:tc>
        <w:tc>
          <w:tcPr>
            <w:tcW w:w="1011" w:type="dxa"/>
          </w:tcPr>
          <w:p w14:paraId="09AAE279" w14:textId="77777777" w:rsidR="00B6614F" w:rsidRPr="00DA6F0A" w:rsidRDefault="00B6614F" w:rsidP="00F35B5D">
            <w:pPr>
              <w:pStyle w:val="a7"/>
              <w:jc w:val="center"/>
            </w:pPr>
          </w:p>
        </w:tc>
      </w:tr>
      <w:tr w:rsidR="00B6614F" w:rsidRPr="00DA6F0A" w14:paraId="5CDBBD46" w14:textId="77777777" w:rsidTr="00F35B5D">
        <w:trPr>
          <w:trHeight w:val="342"/>
        </w:trPr>
        <w:tc>
          <w:tcPr>
            <w:tcW w:w="2738" w:type="dxa"/>
            <w:vMerge/>
          </w:tcPr>
          <w:p w14:paraId="6630CFCA" w14:textId="77777777" w:rsidR="00B6614F" w:rsidRPr="00DA6F0A" w:rsidRDefault="00B6614F" w:rsidP="00F35B5D">
            <w:pPr>
              <w:pStyle w:val="a7"/>
              <w:ind w:right="449"/>
              <w:jc w:val="both"/>
            </w:pPr>
          </w:p>
        </w:tc>
        <w:tc>
          <w:tcPr>
            <w:tcW w:w="4438" w:type="dxa"/>
          </w:tcPr>
          <w:p w14:paraId="79A05D9C" w14:textId="77777777" w:rsidR="00B6614F" w:rsidRPr="00DA6F0A" w:rsidRDefault="00B6614F" w:rsidP="00F35B5D">
            <w:pPr>
              <w:pStyle w:val="a7"/>
              <w:ind w:right="31" w:firstLine="567"/>
              <w:jc w:val="both"/>
            </w:pPr>
            <w:r w:rsidRPr="00DA6F0A">
              <w:t>Образовательный продукт требует доработки</w:t>
            </w:r>
          </w:p>
        </w:tc>
        <w:tc>
          <w:tcPr>
            <w:tcW w:w="885" w:type="dxa"/>
          </w:tcPr>
          <w:p w14:paraId="183412B9" w14:textId="77777777" w:rsidR="00B6614F" w:rsidRPr="00DA6F0A" w:rsidRDefault="00B6614F" w:rsidP="00F35B5D">
            <w:pPr>
              <w:pStyle w:val="a7"/>
              <w:jc w:val="center"/>
            </w:pPr>
            <w:r>
              <w:t>1</w:t>
            </w:r>
          </w:p>
        </w:tc>
        <w:tc>
          <w:tcPr>
            <w:tcW w:w="1011" w:type="dxa"/>
          </w:tcPr>
          <w:p w14:paraId="20BF1029" w14:textId="77777777" w:rsidR="00B6614F" w:rsidRPr="00DA6F0A" w:rsidRDefault="00B6614F" w:rsidP="00F35B5D">
            <w:pPr>
              <w:pStyle w:val="a7"/>
              <w:jc w:val="center"/>
            </w:pPr>
          </w:p>
        </w:tc>
      </w:tr>
      <w:tr w:rsidR="00B6614F" w:rsidRPr="00DA6F0A" w14:paraId="1B6183DA" w14:textId="77777777" w:rsidTr="00F35B5D">
        <w:trPr>
          <w:trHeight w:val="342"/>
        </w:trPr>
        <w:tc>
          <w:tcPr>
            <w:tcW w:w="2738" w:type="dxa"/>
            <w:vMerge/>
          </w:tcPr>
          <w:p w14:paraId="74F91219" w14:textId="77777777" w:rsidR="00B6614F" w:rsidRPr="00DA6F0A" w:rsidRDefault="00B6614F" w:rsidP="00F35B5D">
            <w:pPr>
              <w:pStyle w:val="a7"/>
              <w:ind w:right="449"/>
              <w:jc w:val="both"/>
            </w:pPr>
          </w:p>
        </w:tc>
        <w:tc>
          <w:tcPr>
            <w:tcW w:w="4438" w:type="dxa"/>
          </w:tcPr>
          <w:p w14:paraId="123849F6" w14:textId="77777777" w:rsidR="00B6614F" w:rsidRPr="00DA6F0A" w:rsidRDefault="00B6614F" w:rsidP="00F35B5D">
            <w:pPr>
              <w:pStyle w:val="a7"/>
              <w:ind w:right="31" w:firstLine="567"/>
              <w:jc w:val="both"/>
            </w:pPr>
            <w:r w:rsidRPr="00DA6F0A">
              <w:t>Образовательный продукт не готов к внедрению</w:t>
            </w:r>
          </w:p>
        </w:tc>
        <w:tc>
          <w:tcPr>
            <w:tcW w:w="885" w:type="dxa"/>
          </w:tcPr>
          <w:p w14:paraId="147A2608" w14:textId="77777777" w:rsidR="00B6614F" w:rsidRPr="00DA6F0A" w:rsidRDefault="00B6614F" w:rsidP="00F35B5D">
            <w:pPr>
              <w:pStyle w:val="a7"/>
              <w:jc w:val="center"/>
            </w:pPr>
            <w:r w:rsidRPr="00DA6F0A">
              <w:t>0</w:t>
            </w:r>
          </w:p>
        </w:tc>
        <w:tc>
          <w:tcPr>
            <w:tcW w:w="1011" w:type="dxa"/>
          </w:tcPr>
          <w:p w14:paraId="2D11B535" w14:textId="77777777" w:rsidR="00B6614F" w:rsidRPr="00DA6F0A" w:rsidRDefault="00B6614F" w:rsidP="00F35B5D">
            <w:pPr>
              <w:pStyle w:val="a7"/>
              <w:jc w:val="center"/>
            </w:pPr>
          </w:p>
        </w:tc>
      </w:tr>
    </w:tbl>
    <w:p w14:paraId="070C149F" w14:textId="77777777" w:rsidR="00B6614F" w:rsidRPr="00DA6F0A" w:rsidRDefault="00B6614F" w:rsidP="00B6614F">
      <w:pPr>
        <w:pStyle w:val="a7"/>
        <w:spacing w:before="1" w:after="1"/>
        <w:ind w:right="449" w:firstLine="567"/>
        <w:jc w:val="both"/>
      </w:pPr>
    </w:p>
    <w:p w14:paraId="757FC3BE" w14:textId="77777777" w:rsidR="00B6614F" w:rsidRDefault="00B6614F" w:rsidP="00B6614F">
      <w:pPr>
        <w:ind w:right="44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8541C4" w14:textId="77777777" w:rsidR="00B6614F" w:rsidRDefault="00B6614F" w:rsidP="00B6614F">
      <w:pPr>
        <w:ind w:right="44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EC8577" w14:textId="77777777" w:rsidR="00864F68" w:rsidRDefault="00864F68"/>
    <w:sectPr w:rsidR="0086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14F"/>
    <w:multiLevelType w:val="multilevel"/>
    <w:tmpl w:val="4EE056C8"/>
    <w:lvl w:ilvl="0">
      <w:start w:val="4"/>
      <w:numFmt w:val="decimal"/>
      <w:lvlText w:val="%1"/>
      <w:lvlJc w:val="left"/>
      <w:pPr>
        <w:ind w:left="342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7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476"/>
      </w:pPr>
      <w:rPr>
        <w:rFonts w:hint="default"/>
        <w:lang w:val="ru-RU" w:eastAsia="en-US" w:bidi="ar-SA"/>
      </w:rPr>
    </w:lvl>
  </w:abstractNum>
  <w:abstractNum w:abstractNumId="1" w15:restartNumberingAfterBreak="0">
    <w:nsid w:val="233841ED"/>
    <w:multiLevelType w:val="multilevel"/>
    <w:tmpl w:val="D95A1138"/>
    <w:lvl w:ilvl="0">
      <w:start w:val="3"/>
      <w:numFmt w:val="decimal"/>
      <w:lvlText w:val="%1"/>
      <w:lvlJc w:val="left"/>
      <w:pPr>
        <w:ind w:left="342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3D8E1E21"/>
    <w:multiLevelType w:val="hybridMultilevel"/>
    <w:tmpl w:val="2D14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D1FCB"/>
    <w:multiLevelType w:val="multilevel"/>
    <w:tmpl w:val="B0E486C8"/>
    <w:lvl w:ilvl="0">
      <w:start w:val="7"/>
      <w:numFmt w:val="decimal"/>
      <w:lvlText w:val="%1"/>
      <w:lvlJc w:val="left"/>
      <w:pPr>
        <w:ind w:left="132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5B563AC0"/>
    <w:multiLevelType w:val="multilevel"/>
    <w:tmpl w:val="4D8AF966"/>
    <w:lvl w:ilvl="0">
      <w:start w:val="2"/>
      <w:numFmt w:val="decimal"/>
      <w:lvlText w:val="%1"/>
      <w:lvlJc w:val="left"/>
      <w:pPr>
        <w:ind w:left="90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1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67183F8D"/>
    <w:multiLevelType w:val="multilevel"/>
    <w:tmpl w:val="AE7427D4"/>
    <w:lvl w:ilvl="0">
      <w:start w:val="5"/>
      <w:numFmt w:val="decimal"/>
      <w:lvlText w:val="%1"/>
      <w:lvlJc w:val="left"/>
      <w:pPr>
        <w:ind w:left="34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7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456"/>
      </w:pPr>
      <w:rPr>
        <w:rFonts w:hint="default"/>
        <w:lang w:val="ru-RU" w:eastAsia="en-US" w:bidi="ar-SA"/>
      </w:rPr>
    </w:lvl>
  </w:abstractNum>
  <w:abstractNum w:abstractNumId="6" w15:restartNumberingAfterBreak="0">
    <w:nsid w:val="7F7A3C9B"/>
    <w:multiLevelType w:val="multilevel"/>
    <w:tmpl w:val="4010138A"/>
    <w:lvl w:ilvl="0">
      <w:start w:val="1"/>
      <w:numFmt w:val="decimal"/>
      <w:lvlText w:val="%1"/>
      <w:lvlJc w:val="left"/>
      <w:pPr>
        <w:ind w:left="342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" w:hanging="408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4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4F"/>
    <w:rsid w:val="00502405"/>
    <w:rsid w:val="00864F68"/>
    <w:rsid w:val="00A77D80"/>
    <w:rsid w:val="00B6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6CA0"/>
  <w15:chartTrackingRefBased/>
  <w15:docId w15:val="{BB738B10-B30F-45CC-968B-B5C32C57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14F"/>
  </w:style>
  <w:style w:type="paragraph" w:styleId="1">
    <w:name w:val="heading 1"/>
    <w:aliases w:val="ВКР МАГ"/>
    <w:basedOn w:val="a"/>
    <w:next w:val="a"/>
    <w:link w:val="10"/>
    <w:uiPriority w:val="9"/>
    <w:qFormat/>
    <w:rsid w:val="00B6614F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caps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ВКР МАГ Знак"/>
    <w:basedOn w:val="a0"/>
    <w:link w:val="1"/>
    <w:uiPriority w:val="9"/>
    <w:rsid w:val="00B6614F"/>
    <w:rPr>
      <w:rFonts w:ascii="Times New Roman" w:eastAsiaTheme="majorEastAsia" w:hAnsi="Times New Roman" w:cstheme="majorBidi"/>
      <w:caps/>
      <w:color w:val="000000" w:themeColor="text1"/>
      <w:sz w:val="28"/>
      <w:szCs w:val="32"/>
    </w:rPr>
  </w:style>
  <w:style w:type="paragraph" w:styleId="a3">
    <w:name w:val="List Paragraph"/>
    <w:basedOn w:val="a"/>
    <w:link w:val="a4"/>
    <w:uiPriority w:val="34"/>
    <w:qFormat/>
    <w:rsid w:val="00B661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614F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rsid w:val="00B6614F"/>
  </w:style>
  <w:style w:type="table" w:styleId="a6">
    <w:name w:val="Table Grid"/>
    <w:basedOn w:val="a1"/>
    <w:uiPriority w:val="39"/>
    <w:qFormat/>
    <w:rsid w:val="00B66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B661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B661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94076598" TargetMode="External"/><Relationship Id="rId5" Type="http://schemas.openxmlformats.org/officeDocument/2006/relationships/hyperlink" Target="https://ds-158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1271</Words>
  <Characters>7248</Characters>
  <Application>Microsoft Office Word</Application>
  <DocSecurity>0</DocSecurity>
  <Lines>60</Lines>
  <Paragraphs>17</Paragraphs>
  <ScaleCrop>false</ScaleCrop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Копотилова</dc:creator>
  <cp:keywords/>
  <dc:description/>
  <cp:lastModifiedBy>Кристина Копотилова</cp:lastModifiedBy>
  <cp:revision>1</cp:revision>
  <dcterms:created xsi:type="dcterms:W3CDTF">2023-10-22T08:31:00Z</dcterms:created>
  <dcterms:modified xsi:type="dcterms:W3CDTF">2023-10-22T08:32:00Z</dcterms:modified>
</cp:coreProperties>
</file>