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B8" w:rsidRPr="007F39B8" w:rsidRDefault="007F39B8" w:rsidP="007F39B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39B8">
        <w:rPr>
          <w:rFonts w:ascii="Times New Roman" w:hAnsi="Times New Roman" w:cs="Times New Roman"/>
          <w:sz w:val="24"/>
          <w:szCs w:val="24"/>
        </w:rPr>
        <w:t xml:space="preserve">Календарный план реализации Проекта </w:t>
      </w:r>
    </w:p>
    <w:p w:rsidR="007F39B8" w:rsidRPr="007F39B8" w:rsidRDefault="007F39B8" w:rsidP="007F39B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45"/>
        <w:gridCol w:w="2869"/>
        <w:gridCol w:w="4853"/>
        <w:gridCol w:w="1524"/>
        <w:gridCol w:w="1745"/>
        <w:gridCol w:w="2679"/>
      </w:tblGrid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69" w:type="dxa"/>
            <w:shd w:val="clear" w:color="auto" w:fill="EAF1DD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bCs/>
                <w:sz w:val="24"/>
                <w:szCs w:val="24"/>
              </w:rPr>
              <w:t>Решаемая задача</w:t>
            </w: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Мероприятие, его содержание, место проведения</w:t>
            </w: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</w:tr>
      <w:tr w:rsidR="007F39B8" w:rsidRPr="007F39B8" w:rsidTr="00F26C22">
        <w:tc>
          <w:tcPr>
            <w:tcW w:w="13906" w:type="dxa"/>
            <w:gridSpan w:val="6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Проектировочно-организационный этап </w:t>
            </w:r>
          </w:p>
        </w:tc>
      </w:tr>
      <w:tr w:rsidR="007F39B8" w:rsidRPr="007F39B8" w:rsidTr="00F26C22">
        <w:tc>
          <w:tcPr>
            <w:tcW w:w="236" w:type="dxa"/>
            <w:vMerge w:val="restart"/>
            <w:shd w:val="clear" w:color="auto" w:fill="DDD9C3"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  <w:vMerge w:val="restart"/>
            <w:shd w:val="clear" w:color="auto" w:fill="EAF1DD"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Осуществить нормативно-правовое обеспечение деятельности Техноцентра</w:t>
            </w:r>
          </w:p>
        </w:tc>
        <w:tc>
          <w:tcPr>
            <w:tcW w:w="4853" w:type="dxa"/>
            <w:shd w:val="clear" w:color="auto" w:fill="E5DFEC"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F39B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 МАОУ «Центр образования №114» с позиции соответствия разрабатываемой</w:t>
            </w:r>
            <w:r w:rsidRPr="007F39B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7F39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</w:p>
        </w:tc>
        <w:tc>
          <w:tcPr>
            <w:tcW w:w="1524" w:type="dxa"/>
            <w:shd w:val="clear" w:color="auto" w:fill="DAEEF3"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9" w:type="dxa"/>
            <w:shd w:val="clear" w:color="auto" w:fill="F2F2F2"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организационно-разъяснительной</w:t>
            </w:r>
            <w:proofErr w:type="gramEnd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педагогами,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обучаю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F39B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Pr="007F39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№114» в</w:t>
            </w:r>
            <w:r w:rsidRPr="007F39B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инновационном</w:t>
            </w:r>
            <w:r w:rsidRPr="007F39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режиме;</w:t>
            </w:r>
            <w:r w:rsidRPr="007F39B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</w:p>
        </w:tc>
      </w:tr>
      <w:tr w:rsidR="007F39B8" w:rsidRPr="007F39B8" w:rsidTr="00F26C22">
        <w:tc>
          <w:tcPr>
            <w:tcW w:w="236" w:type="dxa"/>
            <w:vMerge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EAF1DD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базы, регламентирующей деятельность Техноцентра.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деятельности Техноцентра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по созданию и функционированию Техноцентра</w:t>
            </w:r>
          </w:p>
        </w:tc>
      </w:tr>
      <w:tr w:rsidR="007F39B8" w:rsidRPr="007F39B8" w:rsidTr="00F26C22">
        <w:tc>
          <w:tcPr>
            <w:tcW w:w="236" w:type="dxa"/>
            <w:vMerge/>
            <w:shd w:val="clear" w:color="auto" w:fill="DDD9C3"/>
            <w:vAlign w:val="center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AF1DD"/>
            <w:vAlign w:val="center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правовой основы партнерских взаимоотношений: подготовка договоров о совместной деятельности с предприятиями,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организациями, социальными партнерами.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совместной деятельности с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партнерами</w:t>
            </w:r>
          </w:p>
        </w:tc>
      </w:tr>
      <w:tr w:rsidR="007F39B8" w:rsidRPr="007F39B8" w:rsidTr="00F26C22">
        <w:tc>
          <w:tcPr>
            <w:tcW w:w="236" w:type="dxa"/>
            <w:vMerge/>
            <w:shd w:val="clear" w:color="auto" w:fill="DDD9C3"/>
            <w:vAlign w:val="center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AF1DD"/>
            <w:vAlign w:val="center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координирующей деятельность Техноцентра.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Формирование координационного совета по организации и развитию Техноцентра</w:t>
            </w:r>
          </w:p>
        </w:tc>
      </w:tr>
      <w:tr w:rsidR="007F39B8" w:rsidRPr="007F39B8" w:rsidTr="00F26C22">
        <w:tc>
          <w:tcPr>
            <w:tcW w:w="236" w:type="dxa"/>
            <w:vMerge/>
            <w:shd w:val="clear" w:color="auto" w:fill="DDD9C3"/>
            <w:vAlign w:val="center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AF1DD"/>
            <w:vAlign w:val="center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Создание и описание модели Техноцентра: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этапов п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роекта; внесение корректив и утверждение.</w:t>
            </w: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совершенствование модели п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</w:tr>
      <w:tr w:rsidR="007F39B8" w:rsidRPr="007F39B8" w:rsidTr="00F26C22">
        <w:tc>
          <w:tcPr>
            <w:tcW w:w="236" w:type="dxa"/>
            <w:vMerge/>
            <w:shd w:val="clear" w:color="auto" w:fill="DDD9C3"/>
            <w:vAlign w:val="center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AF1DD"/>
            <w:vAlign w:val="center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деятельности Техноцентра: создание Интернет-страницы.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ционирование Интернет-страницы п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</w:tr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  <w:shd w:val="clear" w:color="auto" w:fill="EAF1DD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Разработать дополнительные общеобразовательные общеразвивающие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 на реализацию п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роекта, через внеурочную деятельность, систему элективных курсов с помощью организации сетевого взаимодействия</w:t>
            </w: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Разработка уровневых дополнительных общеобразовательных общеразвивающих программ и программ сопровождения и обеспечения создания инновационной образовательной среды.</w:t>
            </w: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39B8" w:rsidRPr="007F39B8" w:rsidRDefault="007F39B8" w:rsidP="007F39B8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Увеличение качества и количества образовательных услуг</w:t>
            </w:r>
          </w:p>
        </w:tc>
      </w:tr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69" w:type="dxa"/>
            <w:shd w:val="clear" w:color="auto" w:fill="EAF1DD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современную интерактивную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для развития технологических компетенций в формате Техноцентра</w:t>
            </w: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новым оборудованием.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Приобретение нового оборудования: 3</w:t>
            </w:r>
            <w:r w:rsidRPr="007F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принтер; комплекты робототехники; компьютеры; мультистанок; программное обеспечение и т.д.</w:t>
            </w:r>
          </w:p>
        </w:tc>
      </w:tr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9" w:type="dxa"/>
            <w:shd w:val="clear" w:color="auto" w:fill="EAF1DD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Повысить квалификацию, уровень профессионального мастерства педагогов, работающих по программам научно-технической направленности, путем прохождения специализированных курсов по специфике преподаваемого предмета</w:t>
            </w: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специализированных курсов повышения квалификации педагогами. 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педагогов, участвующих в п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</w:p>
        </w:tc>
      </w:tr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  <w:shd w:val="clear" w:color="auto" w:fill="EAF1DD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Обеспечить обмен опытом представителей научно-технологической инфраструктуры и педагогами для поддержки творческих проектов школьников в научно-технической сфере</w:t>
            </w: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круглых столов.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педагогов;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пополнение банка программ</w:t>
            </w:r>
          </w:p>
        </w:tc>
      </w:tr>
      <w:tr w:rsidR="007F39B8" w:rsidRPr="007F39B8" w:rsidTr="00F26C22">
        <w:tc>
          <w:tcPr>
            <w:tcW w:w="13906" w:type="dxa"/>
            <w:gridSpan w:val="6"/>
            <w:shd w:val="clear" w:color="auto" w:fill="F2F2F2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Практический этап</w:t>
            </w:r>
          </w:p>
        </w:tc>
      </w:tr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F39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69" w:type="dxa"/>
            <w:shd w:val="clear" w:color="auto" w:fill="EAF1DD"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Увеличить охват </w:t>
            </w:r>
            <w:proofErr w:type="gramStart"/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занимающихся по программам научно-технической направленности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0%.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 в Техноцентр.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shd w:val="clear" w:color="auto" w:fill="F2F2F2"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доли </w:t>
            </w:r>
            <w:proofErr w:type="gramStart"/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занимающихся по программам научно-технической направленности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0%.</w:t>
            </w:r>
          </w:p>
        </w:tc>
      </w:tr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  <w:shd w:val="clear" w:color="auto" w:fill="EAF1DD"/>
            <w:hideMark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мотивацию обучающихся к изучению программ научно-технической направленности</w:t>
            </w: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реализация программ; проведение семинаров и мастер-классов, собеседований. 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команд для реализации п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роекта. 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обучающихся-участников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роекта в мероприятиях, проводимых в рамках программы </w:t>
            </w:r>
            <w:r w:rsidRPr="007F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Wordskills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мотивации обучающихся к изучению программ научно-технической направленности; выявление и поддержка талантливых обучающихся</w:t>
            </w:r>
          </w:p>
        </w:tc>
      </w:tr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  <w:shd w:val="clear" w:color="auto" w:fill="EAF1DD"/>
            <w:hideMark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Создать систему поэтапного осознанного профессионального выбора научно-технических профессий</w:t>
            </w: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роекта на различных </w:t>
            </w:r>
            <w:proofErr w:type="gramStart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ступенях</w:t>
            </w:r>
            <w:proofErr w:type="gramEnd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самоопределения.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системы поэтапного осознанного профессионального выбора научно-технических профессий</w:t>
            </w:r>
          </w:p>
        </w:tc>
      </w:tr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  <w:shd w:val="clear" w:color="auto" w:fill="EAF1DD"/>
            <w:hideMark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Развить систему социального партнерства как потенциал расширения условий для предоставления доступного качественного научно-технического </w:t>
            </w: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обучающихся</w:t>
            </w: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потенциальных партнеров п</w:t>
            </w: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роекта.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 о совместной деятельности</w:t>
            </w:r>
          </w:p>
        </w:tc>
      </w:tr>
      <w:tr w:rsidR="007F39B8" w:rsidRPr="007F39B8" w:rsidTr="00F26C22">
        <w:tc>
          <w:tcPr>
            <w:tcW w:w="13906" w:type="dxa"/>
            <w:gridSpan w:val="6"/>
            <w:shd w:val="clear" w:color="auto" w:fill="F2F2F2"/>
            <w:hideMark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Обобщающий этап</w:t>
            </w:r>
          </w:p>
        </w:tc>
      </w:tr>
      <w:tr w:rsidR="007F39B8" w:rsidRPr="007F39B8" w:rsidTr="00F26C22">
        <w:tc>
          <w:tcPr>
            <w:tcW w:w="236" w:type="dxa"/>
            <w:shd w:val="clear" w:color="auto" w:fill="DDD9C3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9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69" w:type="dxa"/>
            <w:shd w:val="clear" w:color="auto" w:fill="EAF1DD"/>
            <w:hideMark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Обобщить и распространить опыт реализации модели Техноцентра; спланировать перспективы дальнейшего развития Техноцентра с учетом внедренных инноваций</w:t>
            </w:r>
          </w:p>
        </w:tc>
        <w:tc>
          <w:tcPr>
            <w:tcW w:w="4853" w:type="dxa"/>
            <w:shd w:val="clear" w:color="auto" w:fill="E5DFEC"/>
            <w:hideMark/>
          </w:tcPr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эффективности деятельности Техноцентра. Анализ </w:t>
            </w:r>
            <w:proofErr w:type="gramStart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соотнесение с целью и задачами.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 на научных </w:t>
            </w:r>
            <w:proofErr w:type="gramStart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7F39B8">
              <w:rPr>
                <w:rFonts w:ascii="Times New Roman" w:hAnsi="Times New Roman" w:cs="Times New Roman"/>
                <w:sz w:val="24"/>
                <w:szCs w:val="24"/>
              </w:rPr>
              <w:t xml:space="preserve">  различного уровня 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Планирование перспектив развития.</w:t>
            </w:r>
          </w:p>
          <w:p w:rsidR="007F39B8" w:rsidRPr="007F39B8" w:rsidRDefault="007F39B8" w:rsidP="007F3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AEEF3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745" w:type="dxa"/>
            <w:shd w:val="clear" w:color="auto" w:fill="DBE5F1"/>
            <w:hideMark/>
          </w:tcPr>
          <w:p w:rsidR="007F39B8" w:rsidRPr="007F39B8" w:rsidRDefault="007F39B8" w:rsidP="007F3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shd w:val="clear" w:color="auto" w:fill="F2F2F2"/>
            <w:hideMark/>
          </w:tcPr>
          <w:p w:rsidR="007F39B8" w:rsidRPr="007F39B8" w:rsidRDefault="007F39B8" w:rsidP="007F39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работы Техноцентра.</w:t>
            </w:r>
          </w:p>
          <w:p w:rsidR="007F39B8" w:rsidRPr="007F39B8" w:rsidRDefault="007F39B8" w:rsidP="007F39B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Транслирование опыта.</w:t>
            </w:r>
          </w:p>
          <w:p w:rsidR="007F39B8" w:rsidRPr="007F39B8" w:rsidRDefault="007F39B8" w:rsidP="007F39B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плана дальнейшего развития </w:t>
            </w:r>
          </w:p>
        </w:tc>
      </w:tr>
    </w:tbl>
    <w:p w:rsidR="00360586" w:rsidRDefault="00360586" w:rsidP="007F39B8">
      <w:pPr>
        <w:jc w:val="both"/>
      </w:pPr>
    </w:p>
    <w:sectPr w:rsidR="00360586" w:rsidSect="007F3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9B8"/>
    <w:rsid w:val="00360586"/>
    <w:rsid w:val="007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2023-10-09T20:22:00Z</dcterms:created>
  <dcterms:modified xsi:type="dcterms:W3CDTF">2023-10-09T20:22:00Z</dcterms:modified>
</cp:coreProperties>
</file>