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6B" w:rsidRDefault="00A36F6B" w:rsidP="00A36F6B">
      <w:pPr>
        <w:tabs>
          <w:tab w:val="left" w:pos="7088"/>
        </w:tabs>
        <w:spacing w:line="240" w:lineRule="auto"/>
        <w:jc w:val="center"/>
        <w:rPr>
          <w:b/>
          <w:bCs/>
          <w:color w:val="CE181E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635</wp:posOffset>
            </wp:positionV>
            <wp:extent cx="1045210" cy="870585"/>
            <wp:effectExtent l="0" t="0" r="0" b="0"/>
            <wp:wrapSquare wrapText="largest"/>
            <wp:docPr id="10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CE181E"/>
          <w:sz w:val="24"/>
          <w:szCs w:val="24"/>
        </w:rPr>
        <w:t>Профилактика отказов от новорожденных у несовершеннолетних мам.</w:t>
      </w:r>
    </w:p>
    <w:p w:rsidR="00A36F6B" w:rsidRPr="00A36F6B" w:rsidRDefault="00A36F6B" w:rsidP="00A36F6B">
      <w:pPr>
        <w:spacing w:line="240" w:lineRule="auto"/>
        <w:jc w:val="both"/>
        <w:rPr>
          <w:sz w:val="20"/>
          <w:szCs w:val="20"/>
        </w:rPr>
      </w:pPr>
      <w:r w:rsidRPr="00A36F6B">
        <w:rPr>
          <w:rFonts w:ascii="Times New Roman" w:hAnsi="Times New Roman" w:cs="Times New Roman"/>
          <w:sz w:val="20"/>
          <w:szCs w:val="20"/>
        </w:rPr>
        <w:t>Серьезную помощь может оказать в решении вопроса профилактики отказов от новорожденных несовершеннолетних девочек работа наших специалистов.</w:t>
      </w:r>
    </w:p>
    <w:p w:rsidR="00A36F6B" w:rsidRPr="00A36F6B" w:rsidRDefault="00A36F6B" w:rsidP="00A36F6B">
      <w:pPr>
        <w:spacing w:line="240" w:lineRule="auto"/>
        <w:ind w:left="360"/>
        <w:rPr>
          <w:b/>
          <w:bCs/>
          <w:sz w:val="20"/>
          <w:szCs w:val="20"/>
        </w:rPr>
      </w:pPr>
      <w:r w:rsidRPr="00A36F6B">
        <w:rPr>
          <w:rFonts w:ascii="Times New Roman" w:hAnsi="Times New Roman" w:cs="Times New Roman"/>
          <w:b/>
          <w:bCs/>
          <w:sz w:val="20"/>
          <w:szCs w:val="20"/>
        </w:rPr>
        <w:t>Структура работы:</w:t>
      </w:r>
    </w:p>
    <w:p w:rsidR="00A36F6B" w:rsidRPr="00A36F6B" w:rsidRDefault="00A36F6B" w:rsidP="00A36F6B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A36F6B">
        <w:rPr>
          <w:rFonts w:ascii="Times New Roman" w:hAnsi="Times New Roman" w:cs="Times New Roman"/>
          <w:sz w:val="20"/>
          <w:szCs w:val="20"/>
        </w:rPr>
        <w:t>Выявление несовершеннолетних девушек с намерением отказа от новорожденного ребенка.</w:t>
      </w:r>
    </w:p>
    <w:p w:rsidR="00A36F6B" w:rsidRPr="00A36F6B" w:rsidRDefault="00A36F6B" w:rsidP="00A36F6B">
      <w:pPr>
        <w:pStyle w:val="ab"/>
        <w:spacing w:after="0" w:line="240" w:lineRule="auto"/>
        <w:ind w:left="57"/>
        <w:jc w:val="both"/>
        <w:rPr>
          <w:sz w:val="20"/>
          <w:szCs w:val="20"/>
        </w:rPr>
      </w:pPr>
      <w:r w:rsidRPr="00A36F6B">
        <w:rPr>
          <w:rFonts w:ascii="Times New Roman" w:hAnsi="Times New Roman" w:cs="Times New Roman"/>
          <w:sz w:val="20"/>
          <w:szCs w:val="20"/>
        </w:rPr>
        <w:t>Существует два критерия выявления риска отказов  от новорожденных:</w:t>
      </w:r>
    </w:p>
    <w:p w:rsidR="00A36F6B" w:rsidRPr="00A36F6B" w:rsidRDefault="00A36F6B" w:rsidP="00A36F6B">
      <w:pPr>
        <w:pStyle w:val="ab"/>
        <w:spacing w:after="0" w:line="240" w:lineRule="auto"/>
        <w:ind w:left="57"/>
        <w:jc w:val="both"/>
        <w:rPr>
          <w:sz w:val="20"/>
          <w:szCs w:val="20"/>
        </w:rPr>
      </w:pPr>
      <w:r w:rsidRPr="00A36F6B">
        <w:rPr>
          <w:rFonts w:ascii="Times New Roman" w:hAnsi="Times New Roman" w:cs="Times New Roman"/>
          <w:sz w:val="20"/>
          <w:szCs w:val="20"/>
        </w:rPr>
        <w:t>- молодая мать открыто проговаривает о своем решении отказаться от ребенка и ее решение устойчивое;</w:t>
      </w:r>
    </w:p>
    <w:p w:rsidR="00A36F6B" w:rsidRPr="00A36F6B" w:rsidRDefault="00A36F6B" w:rsidP="00A36F6B">
      <w:pPr>
        <w:pStyle w:val="ab"/>
        <w:spacing w:after="0" w:line="240" w:lineRule="auto"/>
        <w:ind w:left="57"/>
        <w:jc w:val="both"/>
        <w:rPr>
          <w:sz w:val="20"/>
          <w:szCs w:val="20"/>
        </w:rPr>
      </w:pPr>
      <w:r w:rsidRPr="00A36F6B">
        <w:rPr>
          <w:rFonts w:ascii="Times New Roman" w:hAnsi="Times New Roman" w:cs="Times New Roman"/>
          <w:sz w:val="20"/>
          <w:szCs w:val="20"/>
        </w:rPr>
        <w:t>- молодая мать выражает неуверенность в своем намерении забрать ребенка из роддома.</w:t>
      </w:r>
    </w:p>
    <w:p w:rsidR="00A36F6B" w:rsidRPr="00A36F6B" w:rsidRDefault="00A36F6B" w:rsidP="00A36F6B">
      <w:pPr>
        <w:pStyle w:val="ab"/>
        <w:spacing w:after="0" w:line="240" w:lineRule="auto"/>
        <w:ind w:left="5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A36F6B">
        <w:rPr>
          <w:rFonts w:ascii="Times New Roman" w:hAnsi="Times New Roman" w:cs="Times New Roman"/>
          <w:sz w:val="20"/>
          <w:szCs w:val="20"/>
        </w:rPr>
        <w:t>Выявить девушку с намерением отказаться от будущего новорожденного ребенка получается в виде личных бесед со специалистами центра.</w:t>
      </w:r>
    </w:p>
    <w:p w:rsidR="00A36F6B" w:rsidRPr="00A36F6B" w:rsidRDefault="00A36F6B" w:rsidP="00A36F6B">
      <w:pPr>
        <w:pStyle w:val="ab"/>
        <w:spacing w:line="240" w:lineRule="auto"/>
        <w:ind w:left="5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A36F6B">
        <w:rPr>
          <w:rFonts w:ascii="Times New Roman" w:hAnsi="Times New Roman" w:cs="Times New Roman"/>
          <w:sz w:val="20"/>
          <w:szCs w:val="20"/>
        </w:rPr>
        <w:t xml:space="preserve">Для обеспечения необходимых мер при выяснении ситуации и мотивов отказа специалисту необходимо установить контакт, организовать доверительную беседу, во время которой выявить причины ее решения об отказе </w:t>
      </w:r>
      <w:proofErr w:type="gramStart"/>
      <w:r w:rsidRPr="00A36F6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36F6B">
        <w:rPr>
          <w:rFonts w:ascii="Times New Roman" w:hAnsi="Times New Roman" w:cs="Times New Roman"/>
          <w:sz w:val="20"/>
          <w:szCs w:val="20"/>
        </w:rPr>
        <w:t xml:space="preserve"> будучи  новорожденного  ребенка.  Во время сбора информации об отказе по сохранению  ребенка в семье включается работа с родственным и  близким окружением.</w:t>
      </w:r>
    </w:p>
    <w:p w:rsidR="00A36F6B" w:rsidRPr="00A36F6B" w:rsidRDefault="00A36F6B" w:rsidP="00A36F6B">
      <w:pPr>
        <w:spacing w:line="240" w:lineRule="auto"/>
        <w:ind w:left="-57"/>
        <w:jc w:val="both"/>
      </w:pPr>
      <w:r>
        <w:rPr>
          <w:rFonts w:ascii="Times New Roman" w:hAnsi="Times New Roman" w:cs="Times New Roman"/>
        </w:rPr>
        <w:t xml:space="preserve">2. </w:t>
      </w:r>
      <w:r w:rsidRPr="00A36F6B">
        <w:rPr>
          <w:rFonts w:ascii="Times New Roman" w:hAnsi="Times New Roman" w:cs="Times New Roman"/>
        </w:rPr>
        <w:t>Работа по сохранению беременности или новорожденного ребенка в семье несовершеннолетней.</w:t>
      </w:r>
    </w:p>
    <w:p w:rsidR="00A36F6B" w:rsidRPr="00A36F6B" w:rsidRDefault="00A36F6B" w:rsidP="00A36F6B">
      <w:pPr>
        <w:spacing w:line="240" w:lineRule="auto"/>
        <w:ind w:left="-57"/>
        <w:jc w:val="both"/>
      </w:pPr>
      <w:r w:rsidRPr="00A36F6B">
        <w:rPr>
          <w:rFonts w:ascii="Times New Roman" w:hAnsi="Times New Roman" w:cs="Times New Roman"/>
        </w:rPr>
        <w:t>Во время работы с несовершеннолетней мамой специалисты помогают сформулировать проблемы, найти и предложить  пути их решения. В рамках их решения специалистами привлекаются те услуги, которые помогут построить реабилитационный процесс клиента, в этом случая специалисты выступают посредниками между клиентом и организациями, которые необходимы для решения данной проблемы.</w:t>
      </w:r>
    </w:p>
    <w:p w:rsidR="00A36F6B" w:rsidRPr="00A36F6B" w:rsidRDefault="00A36F6B" w:rsidP="00A36F6B">
      <w:pPr>
        <w:spacing w:after="0" w:line="240" w:lineRule="auto"/>
        <w:jc w:val="both"/>
      </w:pPr>
    </w:p>
    <w:p w:rsidR="00EB3A4E" w:rsidRDefault="00EB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BC6" w:rsidRDefault="00CC5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BC6" w:rsidRDefault="00136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104">
        <w:rPr>
          <w:rStyle w:val="apple-converted-space"/>
          <w:rFonts w:ascii="Verdana" w:hAnsi="Verdana" w:cs="Andalus"/>
          <w:b/>
          <w:i/>
          <w:color w:val="000000"/>
          <w:shd w:val="clear" w:color="auto" w:fill="FFFFFF"/>
        </w:rPr>
        <w:t>Я</w:t>
      </w:r>
      <w:r w:rsidR="00A36F6B" w:rsidRPr="00136104">
        <w:rPr>
          <w:rStyle w:val="apple-converted-space"/>
          <w:rFonts w:ascii="Andalus" w:hAnsi="Andalus" w:cs="Andalus"/>
          <w:b/>
          <w:i/>
          <w:color w:val="000000"/>
          <w:shd w:val="clear" w:color="auto" w:fill="FFFFFF"/>
        </w:rPr>
        <w:t> 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-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мама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.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Это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много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или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мало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?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proofErr w:type="gramStart"/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Я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-</w:t>
      </w:r>
      <w:proofErr w:type="gramEnd"/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мама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.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Это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счастье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или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крест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?</w:t>
      </w:r>
      <w:r w:rsidR="00A36F6B" w:rsidRPr="00136104">
        <w:rPr>
          <w:rStyle w:val="apple-converted-space"/>
          <w:rFonts w:ascii="Andalus" w:hAnsi="Andalus" w:cs="Andalus"/>
          <w:b/>
          <w:i/>
          <w:color w:val="000000"/>
          <w:shd w:val="clear" w:color="auto" w:fill="FFFFFF"/>
        </w:rPr>
        <w:t> 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И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невозможно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всё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начать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proofErr w:type="gramStart"/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с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начала</w:t>
      </w:r>
      <w:proofErr w:type="gramEnd"/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.</w:t>
      </w:r>
      <w:r w:rsidR="00A36F6B" w:rsidRPr="00136104">
        <w:rPr>
          <w:rStyle w:val="apple-converted-space"/>
          <w:rFonts w:ascii="Andalus" w:hAnsi="Andalus" w:cs="Andalus"/>
          <w:b/>
          <w:i/>
          <w:color w:val="000000"/>
          <w:shd w:val="clear" w:color="auto" w:fill="FFFFFF"/>
        </w:rPr>
        <w:t> 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И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я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молюсь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теперь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за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всё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,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что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есть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:</w:t>
      </w:r>
      <w:r w:rsidR="00A36F6B" w:rsidRPr="00136104">
        <w:rPr>
          <w:rStyle w:val="apple-converted-space"/>
          <w:rFonts w:ascii="Andalus" w:hAnsi="Andalus" w:cs="Andalus"/>
          <w:b/>
          <w:i/>
          <w:color w:val="000000"/>
          <w:shd w:val="clear" w:color="auto" w:fill="FFFFFF"/>
        </w:rPr>
        <w:t> 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За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плач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ночной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,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за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молоко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,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пелёнки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,</w:t>
      </w:r>
      <w:r w:rsidR="00A36F6B" w:rsidRPr="00136104">
        <w:rPr>
          <w:rStyle w:val="apple-converted-space"/>
          <w:rFonts w:ascii="Andalus" w:hAnsi="Andalus" w:cs="Andalus"/>
          <w:b/>
          <w:i/>
          <w:color w:val="000000"/>
          <w:shd w:val="clear" w:color="auto" w:fill="FFFFFF"/>
        </w:rPr>
        <w:t> 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За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первый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шаг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,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за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первые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слова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.</w:t>
      </w:r>
      <w:r w:rsidR="00A36F6B" w:rsidRPr="00136104">
        <w:rPr>
          <w:rStyle w:val="apple-converted-space"/>
          <w:rFonts w:ascii="Andalus" w:hAnsi="Andalus" w:cs="Andalus"/>
          <w:b/>
          <w:i/>
          <w:color w:val="000000"/>
          <w:shd w:val="clear" w:color="auto" w:fill="FFFFFF"/>
        </w:rPr>
        <w:t> 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За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всех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детей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,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за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каждого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ребёнка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.</w:t>
      </w:r>
      <w:r w:rsidR="00A36F6B" w:rsidRPr="00136104">
        <w:rPr>
          <w:rStyle w:val="apple-converted-space"/>
          <w:rFonts w:ascii="Andalus" w:hAnsi="Andalus" w:cs="Andalus"/>
          <w:b/>
          <w:i/>
          <w:color w:val="000000"/>
          <w:shd w:val="clear" w:color="auto" w:fill="FFFFFF"/>
        </w:rPr>
        <w:t> 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Я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-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мама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!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И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поэтому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права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.</w:t>
      </w:r>
      <w:r w:rsidR="00A36F6B" w:rsidRPr="00136104">
        <w:rPr>
          <w:rStyle w:val="apple-converted-space"/>
          <w:rFonts w:ascii="Andalus" w:hAnsi="Andalus" w:cs="Andalus"/>
          <w:b/>
          <w:i/>
          <w:color w:val="000000"/>
          <w:shd w:val="clear" w:color="auto" w:fill="FFFFFF"/>
        </w:rPr>
        <w:t> 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Я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-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целый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мир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.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Я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-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жизни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возрождение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.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И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я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весь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свет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хотела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бы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обнять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.</w:t>
      </w:r>
      <w:r w:rsidR="00A36F6B" w:rsidRPr="00136104">
        <w:rPr>
          <w:rStyle w:val="apple-converted-space"/>
          <w:rFonts w:ascii="Andalus" w:hAnsi="Andalus" w:cs="Andalus"/>
          <w:b/>
          <w:i/>
          <w:color w:val="000000"/>
          <w:shd w:val="clear" w:color="auto" w:fill="FFFFFF"/>
        </w:rPr>
        <w:t> 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Я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-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мама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.</w:t>
      </w:r>
      <w:r w:rsidR="00A36F6B" w:rsidRPr="00136104">
        <w:rPr>
          <w:rStyle w:val="apple-converted-space"/>
          <w:rFonts w:ascii="Andalus" w:hAnsi="Andalus" w:cs="Andalus"/>
          <w:b/>
          <w:i/>
          <w:color w:val="000000"/>
          <w:shd w:val="clear" w:color="auto" w:fill="FFFFFF"/>
        </w:rPr>
        <w:t> 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Мама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!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Это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наслаждение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>.</w:t>
      </w:r>
      <w:r w:rsidR="00A36F6B" w:rsidRPr="00136104">
        <w:rPr>
          <w:rFonts w:ascii="Andalus" w:hAnsi="Andalus" w:cs="Andalus"/>
          <w:b/>
          <w:i/>
          <w:color w:val="000000"/>
        </w:rPr>
        <w:br/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Никто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не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в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силах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у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меня</w:t>
      </w:r>
      <w:r w:rsidR="00A36F6B" w:rsidRPr="00136104">
        <w:rPr>
          <w:rFonts w:ascii="Andalus" w:hAnsi="Andalus" w:cs="Andalus"/>
          <w:b/>
          <w:i/>
          <w:color w:val="000000"/>
          <w:shd w:val="clear" w:color="auto" w:fill="FFFFFF"/>
        </w:rPr>
        <w:t xml:space="preserve"> </w:t>
      </w:r>
      <w:r w:rsidR="00A36F6B" w:rsidRPr="00136104">
        <w:rPr>
          <w:rFonts w:ascii="Verdana" w:hAnsi="Verdana" w:cs="Andalus"/>
          <w:b/>
          <w:i/>
          <w:color w:val="000000"/>
          <w:shd w:val="clear" w:color="auto" w:fill="FFFFFF"/>
        </w:rPr>
        <w:t>отнять</w:t>
      </w:r>
      <w:r w:rsidR="00A36F6B">
        <w:rPr>
          <w:rFonts w:ascii="Verdana" w:hAnsi="Verdana"/>
          <w:color w:val="000000"/>
          <w:shd w:val="clear" w:color="auto" w:fill="FFFFFF"/>
        </w:rPr>
        <w:t>.</w:t>
      </w:r>
    </w:p>
    <w:p w:rsidR="00CC5BC6" w:rsidRDefault="00CC5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BC6" w:rsidRDefault="00CC5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BC6" w:rsidRDefault="00CC5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A4E" w:rsidRDefault="004B3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Таштагол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3A4E" w:rsidRDefault="004B3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Ленина, 50</w:t>
      </w:r>
    </w:p>
    <w:p w:rsidR="00EB3A4E" w:rsidRDefault="004B3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2-33-36</w:t>
      </w:r>
    </w:p>
    <w:p w:rsidR="00EB3A4E" w:rsidRDefault="004B3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</w:t>
      </w:r>
      <w:r w:rsidR="00CC5BC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пелова, 7 </w:t>
      </w:r>
    </w:p>
    <w:p w:rsidR="00EB3A4E" w:rsidRDefault="004B3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3-46-83</w:t>
      </w:r>
    </w:p>
    <w:p w:rsidR="00EB3A4E" w:rsidRDefault="004B3200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5BC6">
        <w:rPr>
          <w:rFonts w:ascii="Times New Roman" w:hAnsi="Times New Roman" w:cs="Times New Roman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hyperlink r:id="rId7"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sorese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36F6B" w:rsidRDefault="00A36F6B">
      <w:pPr>
        <w:spacing w:after="0" w:line="240" w:lineRule="auto"/>
        <w:jc w:val="center"/>
      </w:pPr>
    </w:p>
    <w:p w:rsidR="00136104" w:rsidRDefault="00136104">
      <w:pPr>
        <w:spacing w:after="0" w:line="240" w:lineRule="auto"/>
        <w:jc w:val="center"/>
      </w:pPr>
    </w:p>
    <w:p w:rsidR="00136104" w:rsidRDefault="00136104">
      <w:pPr>
        <w:spacing w:after="0" w:line="240" w:lineRule="auto"/>
        <w:jc w:val="center"/>
      </w:pPr>
    </w:p>
    <w:p w:rsidR="00136104" w:rsidRDefault="00136104">
      <w:pPr>
        <w:spacing w:after="0" w:line="240" w:lineRule="auto"/>
        <w:jc w:val="center"/>
      </w:pPr>
    </w:p>
    <w:p w:rsidR="00136104" w:rsidRDefault="00136104">
      <w:pPr>
        <w:spacing w:after="0" w:line="240" w:lineRule="auto"/>
        <w:jc w:val="center"/>
      </w:pPr>
    </w:p>
    <w:p w:rsidR="00EB3A4E" w:rsidRPr="00CC5BC6" w:rsidRDefault="00EB3A4E">
      <w:pPr>
        <w:spacing w:after="0" w:line="240" w:lineRule="auto"/>
        <w:jc w:val="center"/>
        <w:rPr>
          <w:rStyle w:val="-"/>
          <w:rFonts w:ascii="Times New Roman" w:hAnsi="Times New Roman" w:cs="Times New Roman"/>
          <w:sz w:val="24"/>
          <w:szCs w:val="24"/>
        </w:rPr>
      </w:pPr>
    </w:p>
    <w:p w:rsidR="00EB3A4E" w:rsidRDefault="004B320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Муниципальное казенное учреждение «Социально-реабилитационный центр </w:t>
      </w:r>
    </w:p>
    <w:p w:rsidR="00EB3A4E" w:rsidRDefault="004B320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для несовершеннолетних» </w:t>
      </w:r>
    </w:p>
    <w:p w:rsidR="00EB3A4E" w:rsidRDefault="004B320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Таштагольского района</w:t>
      </w:r>
    </w:p>
    <w:p w:rsidR="00EB3A4E" w:rsidRDefault="00EB3A4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B3A4E" w:rsidRDefault="004B32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781935" cy="1229360"/>
            <wp:effectExtent l="0" t="0" r="0" b="0"/>
            <wp:docPr id="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A4E" w:rsidRDefault="00EB3A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3A4E" w:rsidRDefault="00EB3A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3A4E" w:rsidRDefault="00CC5BC6">
      <w:pPr>
        <w:spacing w:after="0" w:line="240" w:lineRule="auto"/>
        <w:jc w:val="center"/>
        <w:rPr>
          <w:b/>
          <w:bCs/>
          <w:color w:val="002060"/>
          <w:sz w:val="44"/>
          <w:szCs w:val="44"/>
        </w:rPr>
      </w:pPr>
      <w:r>
        <w:rPr>
          <w:rFonts w:ascii="Cambria" w:hAnsi="Cambria" w:cs="Cambria"/>
          <w:b/>
          <w:bCs/>
          <w:color w:val="002060"/>
          <w:sz w:val="44"/>
          <w:szCs w:val="44"/>
        </w:rPr>
        <w:t>Алгоритм действий специалистов</w:t>
      </w:r>
    </w:p>
    <w:p w:rsidR="00EB3A4E" w:rsidRDefault="00EB3A4E">
      <w:pPr>
        <w:spacing w:after="0" w:line="240" w:lineRule="auto"/>
        <w:jc w:val="center"/>
        <w:rPr>
          <w:b/>
          <w:bCs/>
          <w:color w:val="002060"/>
          <w:sz w:val="44"/>
          <w:szCs w:val="44"/>
        </w:rPr>
      </w:pPr>
    </w:p>
    <w:p w:rsidR="00EB3A4E" w:rsidRDefault="00A36F6B">
      <w:pPr>
        <w:spacing w:after="0"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1832899" cy="1832899"/>
            <wp:effectExtent l="19050" t="0" r="0" b="0"/>
            <wp:docPr id="9" name="Рисунок 8" descr="1950142aab38f49c94aa8d1ae8746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0142aab38f49c94aa8d1ae874613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4590" cy="18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A4E" w:rsidRDefault="00EB3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A4E" w:rsidRDefault="00EB3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A4E" w:rsidRDefault="00EB3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A4E" w:rsidRDefault="004B3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Таштагол</w:t>
      </w:r>
    </w:p>
    <w:p w:rsidR="00EB3A4E" w:rsidRDefault="00EB3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A4E" w:rsidRDefault="00EB3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A4E" w:rsidRDefault="00EB3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:rsidR="00EB3A4E" w:rsidRDefault="004B3200">
      <w:pPr>
        <w:pStyle w:val="aa"/>
        <w:shd w:val="clear" w:color="auto" w:fill="FFFFFF"/>
        <w:spacing w:beforeAutospacing="0" w:after="0" w:afterAutospacing="0"/>
        <w:jc w:val="both"/>
      </w:pPr>
      <w:r>
        <w:tab/>
      </w:r>
    </w:p>
    <w:p w:rsidR="00EB3A4E" w:rsidRDefault="00EB3A4E">
      <w:pPr>
        <w:sectPr w:rsidR="00EB3A4E" w:rsidSect="00A36F6B">
          <w:pgSz w:w="16838" w:h="11906" w:orient="landscape"/>
          <w:pgMar w:top="851" w:right="1134" w:bottom="567" w:left="426" w:header="0" w:footer="0" w:gutter="0"/>
          <w:cols w:num="3" w:space="720" w:equalWidth="0">
            <w:col w:w="5210" w:space="708"/>
            <w:col w:w="4148" w:space="708"/>
            <w:col w:w="4503"/>
          </w:cols>
          <w:formProt w:val="0"/>
          <w:docGrid w:linePitch="600" w:charSpace="36864"/>
        </w:sectPr>
      </w:pPr>
    </w:p>
    <w:p w:rsidR="00EB3A4E" w:rsidRPr="004B3200" w:rsidRDefault="004B3200">
      <w:pPr>
        <w:tabs>
          <w:tab w:val="left" w:pos="1843"/>
        </w:tabs>
        <w:spacing w:line="240" w:lineRule="auto"/>
        <w:jc w:val="center"/>
        <w:rPr>
          <w:color w:val="CE181E"/>
          <w:sz w:val="24"/>
          <w:szCs w:val="24"/>
          <w:u w:val="single"/>
        </w:rPr>
      </w:pPr>
      <w:r w:rsidRPr="004B3200">
        <w:rPr>
          <w:rFonts w:ascii="Times New Roman" w:hAnsi="Times New Roman" w:cs="Times New Roman"/>
          <w:b/>
          <w:color w:val="CE181E"/>
          <w:sz w:val="24"/>
          <w:szCs w:val="24"/>
          <w:u w:val="single"/>
        </w:rPr>
        <w:lastRenderedPageBreak/>
        <w:t>Технология  сопровождения молодых мам при негативном отношении к будущему ребенку:</w:t>
      </w:r>
    </w:p>
    <w:p w:rsidR="00EB3A4E" w:rsidRDefault="004B3200">
      <w:pPr>
        <w:pStyle w:val="ab"/>
        <w:numPr>
          <w:ilvl w:val="0"/>
          <w:numId w:val="2"/>
        </w:numPr>
        <w:tabs>
          <w:tab w:val="left" w:pos="735"/>
          <w:tab w:val="left" w:pos="1843"/>
        </w:tabs>
        <w:spacing w:line="240" w:lineRule="auto"/>
        <w:ind w:left="397" w:hanging="340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Профилактические беседы</w:t>
      </w:r>
      <w:r w:rsidR="007D64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3A4E" w:rsidRDefault="004B3200">
      <w:pPr>
        <w:pStyle w:val="ab"/>
        <w:numPr>
          <w:ilvl w:val="0"/>
          <w:numId w:val="2"/>
        </w:numPr>
        <w:tabs>
          <w:tab w:val="left" w:pos="735"/>
          <w:tab w:val="left" w:pos="1843"/>
        </w:tabs>
        <w:spacing w:line="240" w:lineRule="auto"/>
        <w:ind w:left="397" w:hanging="3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Индивидуальные 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направленные на  </w:t>
      </w:r>
      <w:r>
        <w:rPr>
          <w:rFonts w:ascii="Times New Roman" w:hAnsi="Times New Roman" w:cs="Times New Roman"/>
          <w:sz w:val="24"/>
          <w:szCs w:val="24"/>
        </w:rPr>
        <w:t>формирование адекватной и ответственной родительской позиции</w:t>
      </w:r>
      <w:r w:rsidR="007D64E5">
        <w:rPr>
          <w:rFonts w:ascii="Times New Roman" w:hAnsi="Times New Roman" w:cs="Times New Roman"/>
          <w:sz w:val="24"/>
          <w:szCs w:val="24"/>
        </w:rPr>
        <w:t>.</w:t>
      </w:r>
    </w:p>
    <w:p w:rsidR="00EB3A4E" w:rsidRDefault="004B3200">
      <w:pPr>
        <w:pStyle w:val="ab"/>
        <w:numPr>
          <w:ilvl w:val="0"/>
          <w:numId w:val="2"/>
        </w:numPr>
        <w:tabs>
          <w:tab w:val="left" w:pos="735"/>
          <w:tab w:val="left" w:pos="1843"/>
        </w:tabs>
        <w:spacing w:line="240" w:lineRule="auto"/>
        <w:ind w:left="397" w:hanging="3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Коррекционные релаксационные занятия</w:t>
      </w:r>
      <w:r>
        <w:rPr>
          <w:rFonts w:ascii="Times New Roman" w:hAnsi="Times New Roman" w:cs="Times New Roman"/>
          <w:sz w:val="24"/>
          <w:szCs w:val="24"/>
        </w:rPr>
        <w:t xml:space="preserve"> по снятию психологических зажимов устранению  страхов перед предстоящими родами</w:t>
      </w:r>
      <w:r w:rsidR="007D64E5">
        <w:rPr>
          <w:rFonts w:ascii="Times New Roman" w:hAnsi="Times New Roman" w:cs="Times New Roman"/>
          <w:sz w:val="24"/>
          <w:szCs w:val="24"/>
        </w:rPr>
        <w:t>.</w:t>
      </w:r>
    </w:p>
    <w:p w:rsidR="00EB3A4E" w:rsidRDefault="004B3200">
      <w:pPr>
        <w:pStyle w:val="ab"/>
        <w:numPr>
          <w:ilvl w:val="0"/>
          <w:numId w:val="2"/>
        </w:numPr>
        <w:tabs>
          <w:tab w:val="left" w:pos="735"/>
          <w:tab w:val="left" w:pos="1843"/>
        </w:tabs>
        <w:spacing w:line="240" w:lineRule="auto"/>
        <w:ind w:left="397" w:hanging="3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Проработка отношений беременной с собственными родителями</w:t>
      </w:r>
      <w:r w:rsidR="007D64E5">
        <w:rPr>
          <w:rFonts w:ascii="Times New Roman" w:hAnsi="Times New Roman" w:cs="Times New Roman"/>
          <w:sz w:val="24"/>
          <w:szCs w:val="24"/>
        </w:rPr>
        <w:t>.</w:t>
      </w:r>
    </w:p>
    <w:p w:rsidR="00EB3A4E" w:rsidRDefault="004B3200">
      <w:pPr>
        <w:pStyle w:val="ab"/>
        <w:numPr>
          <w:ilvl w:val="0"/>
          <w:numId w:val="2"/>
        </w:numPr>
        <w:tabs>
          <w:tab w:val="left" w:pos="735"/>
          <w:tab w:val="left" w:pos="1843"/>
        </w:tabs>
        <w:spacing w:line="240" w:lineRule="auto"/>
        <w:ind w:left="397" w:hanging="3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ближайши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 социальным окружением девушки </w:t>
      </w:r>
      <w:r>
        <w:rPr>
          <w:rFonts w:ascii="Times New Roman" w:hAnsi="Times New Roman" w:cs="Times New Roman"/>
          <w:sz w:val="24"/>
          <w:szCs w:val="24"/>
        </w:rPr>
        <w:t>с целью создания благоприятного климата и поддержки молодой мамы</w:t>
      </w:r>
      <w:r w:rsidR="007D64E5">
        <w:rPr>
          <w:rFonts w:ascii="Times New Roman" w:hAnsi="Times New Roman" w:cs="Times New Roman"/>
          <w:sz w:val="24"/>
          <w:szCs w:val="24"/>
        </w:rPr>
        <w:t>.</w:t>
      </w:r>
    </w:p>
    <w:p w:rsidR="00EB3A4E" w:rsidRDefault="004B3200">
      <w:pPr>
        <w:pStyle w:val="ab"/>
        <w:numPr>
          <w:ilvl w:val="0"/>
          <w:numId w:val="2"/>
        </w:numPr>
        <w:tabs>
          <w:tab w:val="left" w:pos="735"/>
          <w:tab w:val="left" w:pos="1843"/>
        </w:tabs>
        <w:spacing w:line="240" w:lineRule="auto"/>
        <w:ind w:left="397" w:hanging="340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надежного типа привязанности между матерью и ребенком.</w:t>
      </w:r>
    </w:p>
    <w:p w:rsidR="00EB3A4E" w:rsidRDefault="007D64E5">
      <w:pPr>
        <w:pStyle w:val="ab"/>
        <w:tabs>
          <w:tab w:val="left" w:pos="735"/>
          <w:tab w:val="left" w:pos="1843"/>
        </w:tabs>
        <w:spacing w:line="240" w:lineRule="auto"/>
        <w:ind w:lef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07534" cy="1882309"/>
            <wp:effectExtent l="19050" t="0" r="0" b="0"/>
            <wp:docPr id="11" name="Рисунок 10" descr="1625683607_51-kartinkin-com-p-rozhdenie-rebenka-art-art-krasivo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683607_51-kartinkin-com-p-rozhdenie-rebenka-art-art-krasivo-5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754" cy="1884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6F6B" w:rsidRDefault="00A36F6B">
      <w:pPr>
        <w:spacing w:after="0"/>
        <w:ind w:firstLine="709"/>
        <w:jc w:val="center"/>
        <w:rPr>
          <w:rFonts w:ascii="Times New Roman" w:hAnsi="Times New Roman" w:cs="Times New Roman"/>
          <w:b/>
          <w:color w:val="CE181E"/>
          <w:sz w:val="24"/>
          <w:szCs w:val="24"/>
        </w:rPr>
      </w:pPr>
    </w:p>
    <w:p w:rsidR="00EB3A4E" w:rsidRPr="004B3200" w:rsidRDefault="004B3200">
      <w:pPr>
        <w:spacing w:after="0"/>
        <w:ind w:firstLine="709"/>
        <w:jc w:val="center"/>
        <w:rPr>
          <w:color w:val="FF0000"/>
          <w:sz w:val="24"/>
          <w:szCs w:val="24"/>
          <w:u w:val="single"/>
        </w:rPr>
      </w:pPr>
      <w:r w:rsidRPr="004B32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Подмена ролей</w:t>
      </w:r>
    </w:p>
    <w:p w:rsidR="00EB3A4E" w:rsidRDefault="00EB3A4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B3A4E" w:rsidRDefault="004B3200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молодая девушка становится мамой, опыта общения с младенцем у нее нет, но есть страх перед собственным ребенком. В такой ситуации есть риск возложения материнских обязанностей на бабушку или другого близкого человека. Такая подмена опасна тем, что пр</w:t>
      </w:r>
      <w:r>
        <w:rPr>
          <w:rFonts w:ascii="Times New Roman" w:hAnsi="Times New Roman" w:cs="Times New Roman"/>
          <w:sz w:val="24"/>
          <w:szCs w:val="24"/>
        </w:rPr>
        <w:t xml:space="preserve">ивязанность между мамой и ребенком будет ненадежной. А надежный тип привязанности у ребенка сформируется с бабушкой. </w:t>
      </w:r>
    </w:p>
    <w:p w:rsidR="00EB3A4E" w:rsidRDefault="004B3200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таком случае психологи центра работают с близким окружением, ухаживающим за ребенком, показывая необходимость правильного 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ролей. </w:t>
      </w:r>
    </w:p>
    <w:p w:rsidR="00EB3A4E" w:rsidRDefault="004B3200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Инструментами работы психолога являются техники расстановки, индивидуальные консультации, групповая семейная работа.</w:t>
      </w:r>
    </w:p>
    <w:p w:rsidR="00EB3A4E" w:rsidRDefault="00EB3A4E">
      <w:pPr>
        <w:spacing w:after="0"/>
        <w:jc w:val="center"/>
        <w:rPr>
          <w:rFonts w:ascii="Times New Roman" w:hAnsi="Times New Roman" w:cs="Times New Roman"/>
          <w:b/>
          <w:bCs/>
          <w:color w:val="CE181E"/>
        </w:rPr>
      </w:pPr>
    </w:p>
    <w:p w:rsidR="00A36F6B" w:rsidRDefault="007D64E5">
      <w:pPr>
        <w:spacing w:after="0"/>
        <w:jc w:val="center"/>
        <w:rPr>
          <w:rFonts w:ascii="Times New Roman" w:hAnsi="Times New Roman" w:cs="Times New Roman"/>
          <w:b/>
          <w:bCs/>
          <w:color w:val="CE181E"/>
        </w:rPr>
      </w:pPr>
      <w:r w:rsidRPr="007D64E5">
        <w:rPr>
          <w:rFonts w:ascii="Times New Roman" w:hAnsi="Times New Roman" w:cs="Times New Roman"/>
          <w:b/>
          <w:bCs/>
          <w:color w:val="CE181E"/>
        </w:rPr>
        <w:drawing>
          <wp:inline distT="0" distB="0" distL="0" distR="0">
            <wp:extent cx="2025569" cy="1607563"/>
            <wp:effectExtent l="19050" t="0" r="0" b="0"/>
            <wp:docPr id="13" name="Рисунок 11" descr="343079_5be0879b22c785be0879b22ca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079_5be0879b22c785be0879b22caf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438" cy="1609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6F6B" w:rsidRDefault="00A36F6B">
      <w:pPr>
        <w:spacing w:after="0"/>
        <w:jc w:val="center"/>
        <w:rPr>
          <w:rFonts w:ascii="Times New Roman" w:hAnsi="Times New Roman" w:cs="Times New Roman"/>
          <w:b/>
          <w:bCs/>
          <w:color w:val="CE181E"/>
        </w:rPr>
      </w:pPr>
    </w:p>
    <w:p w:rsidR="00A36F6B" w:rsidRDefault="00A36F6B">
      <w:pPr>
        <w:spacing w:after="0"/>
        <w:jc w:val="center"/>
        <w:rPr>
          <w:rFonts w:ascii="Times New Roman" w:hAnsi="Times New Roman" w:cs="Times New Roman"/>
          <w:b/>
          <w:bCs/>
          <w:color w:val="CE181E"/>
        </w:rPr>
      </w:pPr>
    </w:p>
    <w:p w:rsidR="00EB3A4E" w:rsidRPr="004B3200" w:rsidRDefault="004B3200">
      <w:pPr>
        <w:spacing w:after="0"/>
        <w:jc w:val="center"/>
        <w:rPr>
          <w:sz w:val="24"/>
          <w:szCs w:val="24"/>
          <w:u w:val="single"/>
        </w:rPr>
      </w:pPr>
      <w:r w:rsidRPr="004B3200">
        <w:rPr>
          <w:rFonts w:ascii="Times New Roman" w:hAnsi="Times New Roman" w:cs="Times New Roman"/>
          <w:b/>
          <w:bCs/>
          <w:color w:val="CE181E"/>
          <w:sz w:val="24"/>
          <w:szCs w:val="24"/>
          <w:u w:val="single"/>
        </w:rPr>
        <w:lastRenderedPageBreak/>
        <w:t>Выход из материально - бытовой  трудности несовершеннолетних мам</w:t>
      </w:r>
    </w:p>
    <w:p w:rsidR="00EB3A4E" w:rsidRDefault="004B3200">
      <w:pPr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Выдать из пункта проката </w:t>
      </w:r>
      <w:r w:rsidR="00136104">
        <w:rPr>
          <w:rFonts w:ascii="Times New Roman" w:hAnsi="Times New Roman" w:cs="Times New Roman"/>
          <w:sz w:val="24"/>
          <w:szCs w:val="24"/>
        </w:rPr>
        <w:t xml:space="preserve">предметы первой необходимости для новорожденного </w:t>
      </w:r>
    </w:p>
    <w:p w:rsidR="00EB3A4E" w:rsidRDefault="004B3200">
      <w:pPr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взаим</w:t>
      </w:r>
      <w:r>
        <w:rPr>
          <w:rFonts w:ascii="Times New Roman" w:hAnsi="Times New Roman" w:cs="Times New Roman"/>
          <w:sz w:val="24"/>
          <w:szCs w:val="24"/>
        </w:rPr>
        <w:t>опомощи</w:t>
      </w:r>
      <w:r w:rsidR="001361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6104">
        <w:rPr>
          <w:rFonts w:ascii="Times New Roman" w:hAnsi="Times New Roman" w:cs="Times New Roman"/>
          <w:sz w:val="24"/>
          <w:szCs w:val="24"/>
        </w:rPr>
        <w:t>б\у</w:t>
      </w:r>
      <w:proofErr w:type="spellEnd"/>
      <w:r w:rsidR="00136104">
        <w:rPr>
          <w:rFonts w:ascii="Times New Roman" w:hAnsi="Times New Roman" w:cs="Times New Roman"/>
          <w:sz w:val="24"/>
          <w:szCs w:val="24"/>
        </w:rPr>
        <w:t>)</w:t>
      </w:r>
    </w:p>
    <w:p w:rsidR="00EB3A4E" w:rsidRDefault="00136104">
      <w:pPr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к спонсорам, благотворителям, волонтерам об оказании помощи в приобретении пр</w:t>
      </w:r>
      <w:r w:rsidR="004B3200">
        <w:rPr>
          <w:rFonts w:ascii="Times New Roman" w:hAnsi="Times New Roman" w:cs="Times New Roman"/>
          <w:sz w:val="24"/>
          <w:szCs w:val="24"/>
        </w:rPr>
        <w:t xml:space="preserve">одуктов, </w:t>
      </w:r>
      <w:r>
        <w:rPr>
          <w:rFonts w:ascii="Times New Roman" w:hAnsi="Times New Roman" w:cs="Times New Roman"/>
          <w:sz w:val="24"/>
          <w:szCs w:val="24"/>
        </w:rPr>
        <w:t xml:space="preserve">одежды, детского питания, </w:t>
      </w:r>
      <w:r w:rsidR="004B3200">
        <w:rPr>
          <w:rFonts w:ascii="Times New Roman" w:hAnsi="Times New Roman" w:cs="Times New Roman"/>
          <w:sz w:val="24"/>
          <w:szCs w:val="24"/>
        </w:rPr>
        <w:t>предметов первой необходимости</w:t>
      </w:r>
    </w:p>
    <w:p w:rsidR="00EB3A4E" w:rsidRDefault="004B3200">
      <w:pPr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во временных пунктах </w:t>
      </w:r>
      <w:r w:rsidR="00136104">
        <w:rPr>
          <w:rFonts w:ascii="Times New Roman" w:hAnsi="Times New Roman" w:cs="Times New Roman"/>
          <w:sz w:val="24"/>
          <w:szCs w:val="24"/>
        </w:rPr>
        <w:t>проживания (собственные ресурсы организации либо по договору о сотрудничестве с иными учреждениями и организациями)</w:t>
      </w:r>
    </w:p>
    <w:p w:rsidR="00EB3A4E" w:rsidRDefault="004B3200">
      <w:pPr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о</w:t>
      </w:r>
      <w:r w:rsidR="007D64E5">
        <w:rPr>
          <w:rFonts w:ascii="Times New Roman" w:hAnsi="Times New Roman" w:cs="Times New Roman"/>
          <w:sz w:val="24"/>
          <w:szCs w:val="24"/>
        </w:rPr>
        <w:t xml:space="preserve">рганами профилактики по решению проблем и </w:t>
      </w:r>
      <w:r>
        <w:rPr>
          <w:rFonts w:ascii="Times New Roman" w:hAnsi="Times New Roman" w:cs="Times New Roman"/>
          <w:sz w:val="24"/>
          <w:szCs w:val="24"/>
        </w:rPr>
        <w:t>для выхода из трудной жизненной ситуации.</w:t>
      </w:r>
    </w:p>
    <w:p w:rsidR="00EB3A4E" w:rsidRDefault="007D64E5" w:rsidP="004B3200">
      <w:pPr>
        <w:shd w:val="clear" w:color="auto" w:fill="FFFFFF"/>
        <w:spacing w:after="0"/>
        <w:ind w:firstLine="284"/>
        <w:jc w:val="both"/>
        <w:rPr>
          <w:sz w:val="24"/>
          <w:szCs w:val="24"/>
        </w:rPr>
      </w:pPr>
      <w:r w:rsidRPr="007D64E5">
        <w:rPr>
          <w:sz w:val="24"/>
          <w:szCs w:val="24"/>
        </w:rPr>
        <w:drawing>
          <wp:inline distT="0" distB="0" distL="0" distR="0">
            <wp:extent cx="2492657" cy="2473634"/>
            <wp:effectExtent l="19050" t="0" r="2893" b="0"/>
            <wp:docPr id="15" name="Рисунок 13" descr="IMG-202209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901-WA0009.jpg"/>
                    <pic:cNvPicPr/>
                  </pic:nvPicPr>
                  <pic:blipFill>
                    <a:blip r:embed="rId12"/>
                    <a:srcRect t="32673" b="27723"/>
                    <a:stretch>
                      <a:fillRect/>
                    </a:stretch>
                  </pic:blipFill>
                  <pic:spPr>
                    <a:xfrm>
                      <a:off x="0" y="0"/>
                      <a:ext cx="2502051" cy="2482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B3A4E" w:rsidSect="00EB3A4E">
      <w:type w:val="continuous"/>
      <w:pgSz w:w="16838" w:h="11906" w:orient="landscape"/>
      <w:pgMar w:top="851" w:right="1134" w:bottom="567" w:left="1134" w:header="0" w:footer="0" w:gutter="0"/>
      <w:cols w:num="3" w:space="720" w:equalWidth="0">
        <w:col w:w="4502" w:space="708"/>
        <w:col w:w="4148" w:space="708"/>
        <w:col w:w="4503"/>
      </w:cols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531"/>
    <w:multiLevelType w:val="multilevel"/>
    <w:tmpl w:val="2722C8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9A4444"/>
    <w:multiLevelType w:val="multilevel"/>
    <w:tmpl w:val="36FE2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F016508"/>
    <w:multiLevelType w:val="multilevel"/>
    <w:tmpl w:val="5B202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75A17"/>
    <w:multiLevelType w:val="multilevel"/>
    <w:tmpl w:val="F6CEE6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characterSpacingControl w:val="doNotCompress"/>
  <w:compat/>
  <w:rsids>
    <w:rsidRoot w:val="00EB3A4E"/>
    <w:rsid w:val="00136104"/>
    <w:rsid w:val="004B3200"/>
    <w:rsid w:val="007D64E5"/>
    <w:rsid w:val="00A36F6B"/>
    <w:rsid w:val="00CC5BC6"/>
    <w:rsid w:val="00EB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6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3D34E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3">
    <w:name w:val="Heading 3"/>
    <w:basedOn w:val="a"/>
    <w:link w:val="3"/>
    <w:uiPriority w:val="99"/>
    <w:qFormat/>
    <w:rsid w:val="007C7023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customStyle="1" w:styleId="1">
    <w:name w:val="Заголовок 1 Знак"/>
    <w:link w:val="Heading1"/>
    <w:uiPriority w:val="99"/>
    <w:qFormat/>
    <w:locked/>
    <w:rsid w:val="003D34E7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">
    <w:name w:val="Заголовок 3 Знак"/>
    <w:link w:val="Heading3"/>
    <w:uiPriority w:val="99"/>
    <w:semiHidden/>
    <w:qFormat/>
    <w:locked/>
    <w:rsid w:val="007C7023"/>
    <w:rPr>
      <w:rFonts w:ascii="Calibri Light" w:hAnsi="Calibri Light" w:cs="Calibri Light"/>
      <w:color w:val="1F4D78"/>
      <w:sz w:val="24"/>
      <w:szCs w:val="24"/>
    </w:rPr>
  </w:style>
  <w:style w:type="character" w:customStyle="1" w:styleId="-">
    <w:name w:val="Интернет-ссылка"/>
    <w:uiPriority w:val="99"/>
    <w:rsid w:val="005E4551"/>
    <w:rPr>
      <w:color w:val="0563C1"/>
      <w:u w:val="single"/>
    </w:rPr>
  </w:style>
  <w:style w:type="character" w:styleId="a3">
    <w:name w:val="Strong"/>
    <w:uiPriority w:val="99"/>
    <w:qFormat/>
    <w:rsid w:val="001E633F"/>
    <w:rPr>
      <w:b/>
      <w:bCs/>
    </w:rPr>
  </w:style>
  <w:style w:type="character" w:customStyle="1" w:styleId="a4">
    <w:name w:val="Текст выноски Знак"/>
    <w:uiPriority w:val="99"/>
    <w:semiHidden/>
    <w:qFormat/>
    <w:locked/>
    <w:rsid w:val="003D34E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EB3A4E"/>
    <w:rPr>
      <w:rFonts w:cs="Symbol"/>
      <w:sz w:val="20"/>
      <w:szCs w:val="20"/>
    </w:rPr>
  </w:style>
  <w:style w:type="character" w:customStyle="1" w:styleId="ListLabel2">
    <w:name w:val="ListLabel 2"/>
    <w:qFormat/>
    <w:rsid w:val="00EB3A4E"/>
    <w:rPr>
      <w:rFonts w:cs="Courier New"/>
      <w:sz w:val="20"/>
      <w:szCs w:val="20"/>
    </w:rPr>
  </w:style>
  <w:style w:type="character" w:customStyle="1" w:styleId="ListLabel3">
    <w:name w:val="ListLabel 3"/>
    <w:qFormat/>
    <w:rsid w:val="00EB3A4E"/>
    <w:rPr>
      <w:rFonts w:cs="Wingdings"/>
      <w:sz w:val="20"/>
      <w:szCs w:val="20"/>
    </w:rPr>
  </w:style>
  <w:style w:type="character" w:customStyle="1" w:styleId="ListLabel4">
    <w:name w:val="ListLabel 4"/>
    <w:qFormat/>
    <w:rsid w:val="00EB3A4E"/>
    <w:rPr>
      <w:rFonts w:cs="Wingdings"/>
      <w:sz w:val="20"/>
      <w:szCs w:val="20"/>
    </w:rPr>
  </w:style>
  <w:style w:type="character" w:customStyle="1" w:styleId="ListLabel5">
    <w:name w:val="ListLabel 5"/>
    <w:qFormat/>
    <w:rsid w:val="00EB3A4E"/>
    <w:rPr>
      <w:rFonts w:cs="Wingdings"/>
      <w:sz w:val="20"/>
      <w:szCs w:val="20"/>
    </w:rPr>
  </w:style>
  <w:style w:type="character" w:customStyle="1" w:styleId="ListLabel6">
    <w:name w:val="ListLabel 6"/>
    <w:qFormat/>
    <w:rsid w:val="00EB3A4E"/>
    <w:rPr>
      <w:rFonts w:cs="Wingdings"/>
      <w:sz w:val="20"/>
      <w:szCs w:val="20"/>
    </w:rPr>
  </w:style>
  <w:style w:type="character" w:customStyle="1" w:styleId="ListLabel7">
    <w:name w:val="ListLabel 7"/>
    <w:qFormat/>
    <w:rsid w:val="00EB3A4E"/>
    <w:rPr>
      <w:rFonts w:cs="Wingdings"/>
      <w:sz w:val="20"/>
      <w:szCs w:val="20"/>
    </w:rPr>
  </w:style>
  <w:style w:type="character" w:customStyle="1" w:styleId="ListLabel8">
    <w:name w:val="ListLabel 8"/>
    <w:qFormat/>
    <w:rsid w:val="00EB3A4E"/>
    <w:rPr>
      <w:rFonts w:cs="Wingdings"/>
      <w:sz w:val="20"/>
      <w:szCs w:val="20"/>
    </w:rPr>
  </w:style>
  <w:style w:type="character" w:customStyle="1" w:styleId="ListLabel9">
    <w:name w:val="ListLabel 9"/>
    <w:qFormat/>
    <w:rsid w:val="00EB3A4E"/>
    <w:rPr>
      <w:rFonts w:cs="Wingdings"/>
      <w:sz w:val="20"/>
      <w:szCs w:val="20"/>
    </w:rPr>
  </w:style>
  <w:style w:type="character" w:customStyle="1" w:styleId="ListLabel10">
    <w:name w:val="ListLabel 10"/>
    <w:qFormat/>
    <w:rsid w:val="00EB3A4E"/>
    <w:rPr>
      <w:rFonts w:cs="Symbol"/>
      <w:sz w:val="20"/>
      <w:szCs w:val="20"/>
    </w:rPr>
  </w:style>
  <w:style w:type="character" w:customStyle="1" w:styleId="ListLabel11">
    <w:name w:val="ListLabel 11"/>
    <w:qFormat/>
    <w:rsid w:val="00EB3A4E"/>
    <w:rPr>
      <w:rFonts w:cs="Courier New"/>
      <w:sz w:val="20"/>
      <w:szCs w:val="20"/>
    </w:rPr>
  </w:style>
  <w:style w:type="character" w:customStyle="1" w:styleId="ListLabel12">
    <w:name w:val="ListLabel 12"/>
    <w:qFormat/>
    <w:rsid w:val="00EB3A4E"/>
    <w:rPr>
      <w:rFonts w:cs="Wingdings"/>
      <w:sz w:val="20"/>
      <w:szCs w:val="20"/>
    </w:rPr>
  </w:style>
  <w:style w:type="character" w:customStyle="1" w:styleId="ListLabel13">
    <w:name w:val="ListLabel 13"/>
    <w:qFormat/>
    <w:rsid w:val="00EB3A4E"/>
    <w:rPr>
      <w:rFonts w:cs="Wingdings"/>
      <w:sz w:val="20"/>
      <w:szCs w:val="20"/>
    </w:rPr>
  </w:style>
  <w:style w:type="character" w:customStyle="1" w:styleId="ListLabel14">
    <w:name w:val="ListLabel 14"/>
    <w:qFormat/>
    <w:rsid w:val="00EB3A4E"/>
    <w:rPr>
      <w:rFonts w:cs="Wingdings"/>
      <w:sz w:val="20"/>
      <w:szCs w:val="20"/>
    </w:rPr>
  </w:style>
  <w:style w:type="character" w:customStyle="1" w:styleId="ListLabel15">
    <w:name w:val="ListLabel 15"/>
    <w:qFormat/>
    <w:rsid w:val="00EB3A4E"/>
    <w:rPr>
      <w:rFonts w:cs="Wingdings"/>
      <w:sz w:val="20"/>
      <w:szCs w:val="20"/>
    </w:rPr>
  </w:style>
  <w:style w:type="character" w:customStyle="1" w:styleId="ListLabel16">
    <w:name w:val="ListLabel 16"/>
    <w:qFormat/>
    <w:rsid w:val="00EB3A4E"/>
    <w:rPr>
      <w:rFonts w:cs="Wingdings"/>
      <w:sz w:val="20"/>
      <w:szCs w:val="20"/>
    </w:rPr>
  </w:style>
  <w:style w:type="character" w:customStyle="1" w:styleId="ListLabel17">
    <w:name w:val="ListLabel 17"/>
    <w:qFormat/>
    <w:rsid w:val="00EB3A4E"/>
    <w:rPr>
      <w:rFonts w:cs="Wingdings"/>
      <w:sz w:val="20"/>
      <w:szCs w:val="20"/>
    </w:rPr>
  </w:style>
  <w:style w:type="character" w:customStyle="1" w:styleId="ListLabel18">
    <w:name w:val="ListLabel 18"/>
    <w:qFormat/>
    <w:rsid w:val="00EB3A4E"/>
    <w:rPr>
      <w:rFonts w:cs="Wingdings"/>
      <w:sz w:val="20"/>
      <w:szCs w:val="20"/>
    </w:rPr>
  </w:style>
  <w:style w:type="character" w:customStyle="1" w:styleId="ListLabel19">
    <w:name w:val="ListLabel 19"/>
    <w:qFormat/>
    <w:rsid w:val="00EB3A4E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0">
    <w:name w:val="ListLabel 20"/>
    <w:qFormat/>
    <w:rsid w:val="00EB3A4E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qFormat/>
    <w:rsid w:val="00EB3A4E"/>
    <w:rPr>
      <w:rFonts w:cs="Symbol"/>
      <w:sz w:val="20"/>
      <w:szCs w:val="20"/>
    </w:rPr>
  </w:style>
  <w:style w:type="character" w:customStyle="1" w:styleId="ListLabel22">
    <w:name w:val="ListLabel 22"/>
    <w:qFormat/>
    <w:rsid w:val="00EB3A4E"/>
    <w:rPr>
      <w:rFonts w:cs="Courier New"/>
      <w:sz w:val="20"/>
      <w:szCs w:val="20"/>
    </w:rPr>
  </w:style>
  <w:style w:type="character" w:customStyle="1" w:styleId="ListLabel23">
    <w:name w:val="ListLabel 23"/>
    <w:qFormat/>
    <w:rsid w:val="00EB3A4E"/>
    <w:rPr>
      <w:rFonts w:cs="Wingdings"/>
      <w:sz w:val="20"/>
      <w:szCs w:val="20"/>
    </w:rPr>
  </w:style>
  <w:style w:type="character" w:customStyle="1" w:styleId="ListLabel24">
    <w:name w:val="ListLabel 24"/>
    <w:qFormat/>
    <w:rsid w:val="00EB3A4E"/>
    <w:rPr>
      <w:rFonts w:cs="Wingdings"/>
      <w:sz w:val="20"/>
      <w:szCs w:val="20"/>
    </w:rPr>
  </w:style>
  <w:style w:type="character" w:customStyle="1" w:styleId="ListLabel25">
    <w:name w:val="ListLabel 25"/>
    <w:qFormat/>
    <w:rsid w:val="00EB3A4E"/>
    <w:rPr>
      <w:rFonts w:cs="Wingdings"/>
      <w:sz w:val="20"/>
      <w:szCs w:val="20"/>
    </w:rPr>
  </w:style>
  <w:style w:type="character" w:customStyle="1" w:styleId="ListLabel26">
    <w:name w:val="ListLabel 26"/>
    <w:qFormat/>
    <w:rsid w:val="00EB3A4E"/>
    <w:rPr>
      <w:rFonts w:cs="Wingdings"/>
      <w:sz w:val="20"/>
      <w:szCs w:val="20"/>
    </w:rPr>
  </w:style>
  <w:style w:type="character" w:customStyle="1" w:styleId="ListLabel27">
    <w:name w:val="ListLabel 27"/>
    <w:qFormat/>
    <w:rsid w:val="00EB3A4E"/>
    <w:rPr>
      <w:rFonts w:cs="Wingdings"/>
      <w:sz w:val="20"/>
      <w:szCs w:val="20"/>
    </w:rPr>
  </w:style>
  <w:style w:type="character" w:customStyle="1" w:styleId="ListLabel28">
    <w:name w:val="ListLabel 28"/>
    <w:qFormat/>
    <w:rsid w:val="00EB3A4E"/>
    <w:rPr>
      <w:rFonts w:cs="Wingdings"/>
      <w:sz w:val="20"/>
      <w:szCs w:val="20"/>
    </w:rPr>
  </w:style>
  <w:style w:type="character" w:customStyle="1" w:styleId="ListLabel29">
    <w:name w:val="ListLabel 29"/>
    <w:qFormat/>
    <w:rsid w:val="00EB3A4E"/>
    <w:rPr>
      <w:rFonts w:cs="Wingdings"/>
      <w:sz w:val="20"/>
      <w:szCs w:val="20"/>
    </w:rPr>
  </w:style>
  <w:style w:type="character" w:customStyle="1" w:styleId="ListLabel30">
    <w:name w:val="ListLabel 30"/>
    <w:qFormat/>
    <w:rsid w:val="00EB3A4E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31">
    <w:name w:val="ListLabel 31"/>
    <w:qFormat/>
    <w:rsid w:val="00EB3A4E"/>
    <w:rPr>
      <w:rFonts w:ascii="Times New Roman" w:hAnsi="Times New Roman" w:cs="Times New Roman"/>
      <w:sz w:val="24"/>
      <w:szCs w:val="24"/>
    </w:rPr>
  </w:style>
  <w:style w:type="character" w:customStyle="1" w:styleId="a5">
    <w:name w:val="Маркеры списка"/>
    <w:qFormat/>
    <w:rsid w:val="00EB3A4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EB3A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B3A4E"/>
    <w:pPr>
      <w:spacing w:after="140" w:line="276" w:lineRule="auto"/>
    </w:pPr>
  </w:style>
  <w:style w:type="paragraph" w:styleId="a8">
    <w:name w:val="List"/>
    <w:basedOn w:val="a7"/>
    <w:rsid w:val="00EB3A4E"/>
    <w:rPr>
      <w:rFonts w:cs="Mangal"/>
    </w:rPr>
  </w:style>
  <w:style w:type="paragraph" w:customStyle="1" w:styleId="Caption">
    <w:name w:val="Caption"/>
    <w:basedOn w:val="a"/>
    <w:qFormat/>
    <w:rsid w:val="00EB3A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B3A4E"/>
    <w:pPr>
      <w:suppressLineNumbers/>
    </w:pPr>
    <w:rPr>
      <w:rFonts w:cs="Mangal"/>
    </w:rPr>
  </w:style>
  <w:style w:type="paragraph" w:styleId="aa">
    <w:name w:val="Normal (Web)"/>
    <w:basedOn w:val="a"/>
    <w:uiPriority w:val="99"/>
    <w:qFormat/>
    <w:rsid w:val="00A768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17555"/>
    <w:pPr>
      <w:ind w:left="720"/>
    </w:pPr>
  </w:style>
  <w:style w:type="paragraph" w:styleId="ac">
    <w:name w:val="Balloon Text"/>
    <w:basedOn w:val="a"/>
    <w:uiPriority w:val="99"/>
    <w:semiHidden/>
    <w:qFormat/>
    <w:rsid w:val="003D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36F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rese@yandex.ru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B0BA-00C6-4B17-B5FD-F04F8A06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85</cp:revision>
  <dcterms:created xsi:type="dcterms:W3CDTF">2021-12-02T03:01:00Z</dcterms:created>
  <dcterms:modified xsi:type="dcterms:W3CDTF">2022-09-02T06:44:00Z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