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гимназия имени Анатолия Иосифовича Яковлева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Урай, Ханты-Мансийский автономный округ-Югра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 стажировочной площадки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для жизни</w:t>
      </w:r>
    </w:p>
    <w:p>
      <w:pPr>
        <w:jc w:val="center"/>
        <w:rPr>
          <w:rFonts w:ascii="Times New Roman" w:hAnsi="Times New Roman" w:eastAsia="Calibri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u w:val="single"/>
        </w:rPr>
        <w:t>2022-2023 – «Школа для жизни. Глава первая»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программы: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Анастасия Владимировна,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программы: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2022-2025 учебные года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Июнь, 2023</w:t>
      </w:r>
    </w:p>
    <w:p>
      <w:pPr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Отчет работы стажировочной площадки </w:t>
      </w:r>
      <w:r>
        <w:rPr>
          <w:rFonts w:ascii="Times New Roman" w:hAnsi="Times New Roman" w:eastAsia="Calibri" w:cs="Times New Roman"/>
          <w:b/>
          <w:i/>
          <w:sz w:val="24"/>
          <w:szCs w:val="24"/>
          <w:u w:val="single"/>
        </w:rPr>
        <w:t>первого года реализации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Целевая аудитория: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педагогические работники начального общего образования, заместители директора по учебно-воспитательной работе, методисты.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eastAsia="Calibri" w:cs="Times New Roman"/>
          <w:sz w:val="24"/>
          <w:szCs w:val="24"/>
        </w:rPr>
        <w:t>Муниципальное бюджетное общеобразовательное учреждение гимназия имени Анатолия Иосифовича Яковлева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628285, Тюменская область, Ханты-Мансийский АО - Югра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г. Урай, микрорайон Западный, дом 8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Контактный телефон:  </w:t>
      </w:r>
      <w:r>
        <w:fldChar w:fldCharType="begin"/>
      </w:r>
      <w:r>
        <w:instrText xml:space="preserve"> HYPERLINK "tel:+73467624011"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+7 (34676) 2-40-11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Адрес электронной почты: </w:t>
      </w:r>
      <w:r>
        <w:fldChar w:fldCharType="begin"/>
      </w:r>
      <w:r>
        <w:instrText xml:space="preserve"> HYPERLINK "mailto:gimnaziya@edu.uray.ru"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gimnaziya@edu.uray.ru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Актуальность программы.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PISA, инициированное Организацией экономического сотрудничества и развития в консорциуме с ведущими международными научными организациями, при участии национальных центров. 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финансовая. В дальнейшем добавляется оценка креативности мышления, глобальные компетенции и совместное решение проблем. Следовательно, исследование развивается.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«...в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У гимназии есть опыт участия в исследовании развития функциональной грамотности у обучающихся 15 лет.</w:t>
      </w:r>
      <w:r>
        <w:rPr>
          <w:rFonts w:ascii="Times New Roman" w:hAnsi="Times New Roman" w:eastAsia="Calibri" w:cs="Times New Roman"/>
          <w:b/>
          <w:i/>
        </w:rPr>
        <w:t xml:space="preserve">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По результатам проведенного в 2019 году исследования PIZA, гимназия вошла в Восемь школ России, показавших выше среднего по России показатели по направлениям: читательская грамотность, математическая грамотность, естественнонаучная грамотность.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32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 позволяет говорить, что весь учебно-воспитательный процесс гимназии направлен на развитие функциональной грамотности, о чем мы говорили на Конференции, проводимой Федеральным институтом Оценки качества образования в 2020 году. В 2021-2022 учебном году на основании приказа ДО и МП ХМАО-Югры № 10-П-1244 от 20.09.2021, в рамках реализации национального проекта «Образование», на основании письма заместителя министра Министерства просвещения РФ от 15 сентября 2021 года № АЗ-581/03, письма Департамента государственной политики и управления в сфере общего образования Министерства просвещения РФ от 14.09.2021 года № 03-1510, в соответствии с приказом ДО и МП ХМАО-Югры от 16.09.2021 года № 10-П-1233 «Об организации работы по повышению функциональной грамотности обучающихся общеобразовательных организаций Ханты-Мансийского автономного округа – Югры», в целях повышения качества общего образования посредством формирования функциональной грамотности обучающихся общеобразовательных организаций ХМАО-Югры упор был поставлен на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обучающихся 8-9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классов.</w:t>
      </w:r>
      <w:r>
        <w:rPr>
          <w:rFonts w:ascii="Calibri" w:hAnsi="Calibri" w:eastAsia="Calibri" w:cs="Times New Roman"/>
          <w:b/>
          <w:bCs/>
          <w:color w:val="000000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Еще раз вернемся к основному понятию </w:t>
      </w:r>
      <w:r>
        <w:rPr>
          <w:rFonts w:ascii="Times New Roman" w:hAnsi="Times New Roman" w:eastAsia="Calibri" w:cs="Times New Roman"/>
          <w:bCs/>
          <w:sz w:val="24"/>
          <w:szCs w:val="24"/>
        </w:rPr>
        <w:t>функциональной грамотности</w:t>
      </w:r>
      <w:r>
        <w:rPr>
          <w:rFonts w:ascii="Times New Roman" w:hAnsi="Times New Roman" w:eastAsia="Calibri" w:cs="Times New Roman"/>
          <w:sz w:val="24"/>
          <w:szCs w:val="24"/>
        </w:rPr>
        <w:t> – это уровень образованности, который может быть достигнут учащимися за время обучения в школе, и предполагает способность человека решать стандартные жизненные задачи в различных сферах жизни. Чем раньше мы начнем развивать в детях данные способности, тем лучше они будут подготовлены к жизни. Современные требования времени таковы, что каждый день наши дети сталкиваются с огромным количеством задач, которые необходимо не только решить, но и найти рациональное и неординарное решение. Перед учителем ставятся новые задачи: научить не только грамотно решать эти задачи, но и делать выводы, систематизировать накопленные знания, уметь самостоятельно добывать необходимую информацию.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Создать условия для развития функциональной грамотности учащихся 1-11 классов, как индикатора качества и эффективности образования для рационального и неординарного решения жизненных задач.</w:t>
      </w:r>
    </w:p>
    <w:p>
      <w:pPr>
        <w:spacing w:after="0" w:line="259" w:lineRule="auto"/>
        <w:ind w:left="851" w:hanging="142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Задачи: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Осуществлять организационно-методическое сопровождение учителей по формированию и оценке функциональной грамотности обучающихся в течение учебного года: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1.1 Сформировать и организовать работу метапредметных творческих групп на каждом уровне образования (НОО, ООО, СОО) по формированию функциональной грамотности обучающихся;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1.2 Провести теоретический анализ литературы по проблемам формирования функциональной грамотности у обучающихся на каждом уровне образования;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1.3 Рассмотреть особенности формирования функциональной грамотности у   обучающихся различных возрастных групп (конкретно на каждом уровне образования).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Разработать методические рекомендации по формированию функциональной грамотности у обучающихся начального общего, основного общего, среднего общего образования;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Разработать банк заданий по формированию функциональной грамотности у обучающихся начального общего, основного общего, среднего общего образования;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Вести мониторинг уровня сформированности разных видов компетенций в рамках функциональной грамотности на каждом уровне образования в форме входного, промежуточного и итогового контроля; систематической диагностики оценки метапредметных образовательных результатов 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Транслировать опыт работы над формированием функциональной грамотности обучающихся на каждом уровне образования (мастер-классы, семинары-практикумы, издание сборника лучших практик, публикации);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 Организовать информационно-просветительскую работу с родителями по вопросам функциональной грамотности обучающихся («Родительский университет», родительские собрания, социальные сети).</w:t>
      </w:r>
    </w:p>
    <w:p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Направление стажировочной площадки: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функционирование в рамках формирования и оценки функциональной грамотности обучающихся каждой ступени (НОО, ООО, СОО) в урочной и внеурочной деятельности.</w:t>
      </w:r>
    </w:p>
    <w:p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Организация и проведение мероприятий (транслируемый опыт)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819"/>
        <w:gridCol w:w="56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октябрь, 2022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распределение ролей в рабочих группах, теоретический анализ проблем и особенностей формирования  функциональной грамотности на разных уровнях образования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рабочих групп по выявлению проблем и особенностей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городских методических объединениях по вопросам «Проблемы формирования функциональной грамотности у обучающихся на каждой ступени обучения НОО, ООО, СОО» и «Особенности формирования функциональной грамотности у   обучающихся различных возрастных групп»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ГМО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Ноябрь-декабрь, 2022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функциональной грамотности у обучающихся на каждом уровне образования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функциональной грамотности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интегрированные уроки на общую тему «Новогоднее чудо», на каждом уроке по расписанию прослеживается общая тема, но отрабатывается разная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территориального семинара «Школа жизни. Глава первая» 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семинар, представлен опыт НОО в урочной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функциональной грамотности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интегрированные уроки на общую тему «Летние радости», на каждом уроке по расписанию прослеживается общая тема, но отрабатывается разная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Транслировать опыт работы над формированием функциональной грамотности обучающихся разных ступеней образования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методические разработки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заседание рабочей группы о результатах реализации мероприятий и оценки достигнутых результатов. Протокол заседания.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информационно-просветительскую работу с родителями по вопросам функциональной грамотности обучающихся</w:t>
            </w:r>
          </w:p>
        </w:tc>
        <w:tc>
          <w:tcPr>
            <w:tcW w:w="2977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общественности о работе педагогического коллектива над развитием и формированием функциональной грамотности обучающихся </w:t>
            </w:r>
            <w:r>
              <w:fldChar w:fldCharType="begin"/>
            </w:r>
            <w:r>
              <w:instrText xml:space="preserve"> HYPERLINK "https://gimnaziya-uray.ru/roditelyam/roditelskij-universitet"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(«Родительский университет»,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собрания, социальные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уже было сделано ранее?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5386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приказа, информационного письма о проведении городского семинара-практикума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>
              <w:fldChar w:fldCharType="begin"/>
            </w:r>
            <w:r>
              <w:instrText xml:space="preserve"> HYPERLINK "https://1drv.ms/v/s!AtiWQYxGCoqUg6lfZygNCHqp8jIajQ"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городской семинар-практикум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функциональной грамотности обучающихся. Из опыта работы»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5386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на городском методическом объединении учителей иностранных языков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своих </w:t>
            </w:r>
            <w:r>
              <w:fldChar w:fldCharType="begin"/>
            </w:r>
            <w:r>
              <w:instrText xml:space="preserve"> HYPERLINK "https://checklink.mail.ru/proxy?es=z6BnTjfOvsIGiD%2FyHkw%2BtgbpUCYnhTdB4dA%2BcfsBUCk%3D&amp;egid=u0E%2F5umMchrMZfr%2FxPD4Y9PIu2YA0P8ta8lfT7iq1q0%3D&amp;url=https%3A%2F%2Fclick.mail.ru%2Fredir%3Fu%3Dhttps%253A%252F%252Fyadi.sk%252Fi%252FGAX98SBomO8mpA%26c%3Dswm%26r%3Dhttp%26o%3Dmail%26v%3D3%26s%3Dd28a99b1253d3831&amp;uidl=16524276041805437465&amp;from=svzolnikova%40yandex.ru&amp;to=anasteisha_l%40mail.ru&amp;email=anasteisha_l%40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разработок заданий на ГМО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городской семинар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2021-2022гг</w:t>
            </w:r>
          </w:p>
        </w:tc>
        <w:tc>
          <w:tcPr>
            <w:tcW w:w="538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мастер-класса по формированию функциональной грамотности (естественно научная)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функциональной грамотности при изучении предметов естественнонаучного цикла»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1, приложение 1.1, приложение 1.2</w:t>
            </w:r>
          </w:p>
        </w:tc>
        <w:tc>
          <w:tcPr>
            <w:tcW w:w="241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 мастер-класса в рамках городского конкурса «Учитель – мастер». Учителю присвоено звание учитель-мастер (муниципальный уровень)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2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Механизмы деятельности стажировочной площадки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стажировочной площадки осуществляться в виде очных и заочных по форме проведения мероприятий (в том числе с использованием информационно-коммуникационных технологий): семинары-практикумы, круглые столы, проведение консультаций, раздаточный материал.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Продукты реализации программы: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Сентябрь - октябрь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и распределение ролей в рабочих группах, теоретический анализ проблем и особенностей формирования  функциональной грамотности на разных уровнях образования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МБОУ Гимназия имени А.И.Яковлева №424 от 20.09.2021 «Об утверждении плана мероприятий по формированию функциональной грамотности в МБОУ Гимназия имени А.И. Яковлева»; приказ МБОУ Гимназия имени А.И.Яковлева №545а от 11.10.2022 «Об утверждении плана мероприятий по формированию функциональной грамотности в МБОУ Гимназия имени А.И. Яковлева»; </w:t>
      </w:r>
      <w:r>
        <w:fldChar w:fldCharType="begin"/>
      </w:r>
      <w:r>
        <w:instrText xml:space="preserve"> HYPERLINK "https://gimnaziya-uray.gosuslugi.ru/netcat_files/userfiles/Funktsionalnaya_gramotnost_/Dokumenty/ob_utverzhdenii_sostavov_rabochih_grupp_po_formirovaniyu_i_otsenke_FG_obuchayuschihsya.pdf"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приказ МБОУ Гимназия имени А.И.Яковлева №565 от 20.10.2022 «Об утверждении составов рабочих групп по формированию функциональной грамотности обучающихся»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Ноябрь-декабрь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- Разработали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методические рекомендации по формированию функциональной грамотности у обучающихся на каждом уровне образования в формате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буклетов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каждой направленности</w:t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"https://gimnaziya-uray.gosuslugi.ru/netcat_files/userfiles/Funktsionalnaya_gramotnost_/Buklety/Chitatelskaya_gramotnost.pdf"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Читательская грамотность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"https://gimnaziya-uray.gosuslugi.ru/netcat_files/userfiles/Funktsionalnaya_gramotnost_/Buklety/Finansovaya_gramotnost.pdf"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Финансовая грамотность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"https://gimnaziya-uray.gosuslugi.ru/netcat_files/userfiles/Funktsionalnaya_gramotnost_/Buklety/Finansovaya_gramotnost_v_strukture_funktsionalnoy_gramotnosti.pdf"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Финансовая грамотность в структуре функциональной грамотности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"https://gimnaziya-uray.gosuslugi.ru/netcat_files/userfiles/Funktsionalnaya_gramotnost_/Buklety/Matematicheskaya_gramotnost_-_ponimanie_uchenikom_neobhodimosti_matematicheskih_znaniy_dlya_resheniya_uchebnyh_i_zhiznennyh_zadach.pdf"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Математическая грамотность - понимание учеником необходимости математических знаний для решения учебных и жизненных задач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"https://gimnaziya-uray.gosuslugi.ru/netcat_files/userfiles/Funktsionalnaya_gramotnost_/Buklety/Kreativnoe_myshlenie.pdf"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Креативное мышление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"https://gimnaziya-uray.gosuslugi.ru/netcat_files/userfiles/Funktsionalnaya_gramotnost_/Buklety/Kreativnoe_myshlenie_v_ramkah_funktsionalnoy_gramotnosti.pdf"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Креативное мышление в рамках функциональной грамотности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"https://gimnaziya-uray.gosuslugi.ru/netcat_files/userfiles/Funktsionalnaya_gramotnost_/Buklety/Estestvennonauchnaya_gramotnost.pdf"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Естественнонаучная грамотность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fldChar w:fldCharType="begin"/>
      </w:r>
      <w:r>
        <w:instrText xml:space="preserve"> HYPERLINK "https://gimnaziya-uray.gosuslugi.ru/netcat_files/userfiles/Funktsionalnaya_gramotnost_/Buklety/Globalnye_kompetentsii_v_strukture_funktsionalnoy_gramotnosti.pdf"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Глобальные компетенции в структуре функциональной грамотности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spacing w:after="160" w:line="259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Декабрь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проведение </w:t>
      </w:r>
      <w:r>
        <w:fldChar w:fldCharType="begin"/>
      </w:r>
      <w:r>
        <w:instrText xml:space="preserve"> HYPERLINK "https://drive.google.com/drive/folders/1EADHUSrp70RWegk1eIVJ5vSlHv2v0AsY"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дня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 xml:space="preserve"> функциональной грамотности 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«Новогоднее чудо»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160" w:line="259" w:lineRule="auto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Март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- Проведение </w:t>
      </w:r>
      <w:r>
        <w:fldChar w:fldCharType="begin"/>
      </w:r>
      <w:r>
        <w:instrText xml:space="preserve"> HYPERLINK "https://drive.google.com/drive/folders/1FlPh06LXmIgc7uI9xlSFWteBOVdOyQSv"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межрегионального семинара «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>Школа жизни. Глава первая»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fldChar w:fldCharType="end"/>
      </w:r>
    </w:p>
    <w:p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Май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-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Проведение </w:t>
      </w:r>
      <w:r>
        <w:fldChar w:fldCharType="begin"/>
      </w:r>
      <w:r>
        <w:instrText xml:space="preserve"> HYPERLINK "https://drive.google.com/drive/folders/1BFB-f5glGEPX9nT7FJsrA4VgNGtmR93_"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дня</w:t>
      </w:r>
      <w:r>
        <w:rPr>
          <w:rStyle w:val="5"/>
          <w:rFonts w:ascii="Times New Roman" w:hAnsi="Times New Roman" w:eastAsia="Calibri" w:cs="Times New Roman"/>
          <w:sz w:val="24"/>
          <w:szCs w:val="24"/>
        </w:rPr>
        <w:t xml:space="preserve"> функциональной грамотности 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«Летние радости»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b/>
          <w:sz w:val="24"/>
          <w:szCs w:val="24"/>
        </w:rPr>
        <w:t>, некоторые классные руководители поделились информацией в группе ВК Гимназия имени А.И. Яковлева  (</w:t>
      </w:r>
      <w:r>
        <w:fldChar w:fldCharType="begin"/>
      </w:r>
      <w:r>
        <w:instrText xml:space="preserve"> HYPERLINK "https://vk.com/wall-172840569_6157"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1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 </w:t>
      </w:r>
      <w:r>
        <w:fldChar w:fldCharType="begin"/>
      </w:r>
      <w:r>
        <w:instrText xml:space="preserve"> HYPERLINK "https://vk.com/wall-172840569_6154"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t>2</w:t>
      </w:r>
      <w:r>
        <w:rPr>
          <w:rStyle w:val="5"/>
          <w:rFonts w:ascii="Times New Roman" w:hAnsi="Times New Roman" w:eastAsia="Calibri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 </w:t>
      </w:r>
      <w:r>
        <w:fldChar w:fldCharType="begin"/>
      </w:r>
      <w:r>
        <w:instrText xml:space="preserve"> HYPERLINK "https://gimnaziya-uray.gosuslugi.ru/funktsionalnaya-gramotnost/"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Официальный сайт гимназии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В течение года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информационно-просветительскую работу(информационное сопровождение)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по вопросам функциональной грамотности обучающихся. Освещение общественности о работе педагогического коллектива над развитием и формированием функциональной грамотности обучающихся в сети ВК </w:t>
      </w:r>
      <w:r>
        <w:fldChar w:fldCharType="begin"/>
      </w:r>
      <w:r>
        <w:instrText xml:space="preserve"> HYPERLINK "https://gimnaziya-uray.ru/roditelyam/roditelskij-universitet"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(«Родительский университет»,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собрания, социальные сети, общие мероприятия). </w:t>
      </w:r>
      <w:bookmarkStart w:id="0" w:name="_GoBack"/>
      <w:r>
        <w:rPr>
          <w:color w:val="auto"/>
        </w:rPr>
        <w:fldChar w:fldCharType="begin"/>
      </w:r>
      <w:r>
        <w:rPr>
          <w:color w:val="auto"/>
        </w:rPr>
        <w:instrText xml:space="preserve"> HYPERLINK "https://vk.com/wall-209792986_805" \t "_blank"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t>https://vk.com/wall-209792986_805</w:t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  —  сайт ВК Образование города Урай (межрегиональный семинар-практикум);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"https://vk.com/wall-172840569_5562" \t "_blank"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t>https://vk.com/wall-172840569_5562</w:t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— сайт ВК Гимназия имени А.И.Яковлева (межрегиональный семинар-практикум и отзывы коллег). </w:t>
      </w:r>
      <w:bookmarkEnd w:id="0"/>
      <w:r>
        <w:rPr>
          <w:rFonts w:ascii="Times New Roman" w:hAnsi="Times New Roman" w:cs="Times New Roman"/>
          <w:sz w:val="24"/>
          <w:szCs w:val="24"/>
        </w:rPr>
        <w:t>Наиболее масштабным мероприятием стало проведение декады естественно-научного цикла (</w:t>
      </w:r>
      <w:r>
        <w:fldChar w:fldCharType="begin"/>
      </w:r>
      <w:r>
        <w:instrText xml:space="preserve"> HYPERLINK "https://vk.com/wall-172840569_5862"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1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большое мероприятие для учеников 8 - 10 классов: ребята познакомились с результатами сложной и кропотливой работы 11-классников. Были представлены лучшие индивидуальные проекты, разработанные и реализованные в течение года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"https://vk.com/wall-172840569_5869"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2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третьеклассников гимназии ждало необычное путешествие в мир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"https://vk.com/wall-172840569_5879"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3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игра-конкурс под названием "Вода - это жизнь!" для учащихся 9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"https://vk.com/wall-172840569_5883"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4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восьмиклассники состязались в чисто химической дисциплине - ориентировании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"https://vk.com/wall-172840569_5890"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5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выпускники гимназии продемонстрировали свои знания в области экологии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"https://vk.com/wall-172840569_5891"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6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5 классов отправились в путешествие- игру "За страницами учебника географии"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"https://vk.com/wall-172840569_5942"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7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 АГИТПРОБЕГ, цель которого: напомнить ученикам гимназии о выдающихся учёных нашей страны, лауреатах Нобелевской премии в области естественных наук (физики, химии и биологии), </w:t>
      </w:r>
      <w:r>
        <w:fldChar w:fldCharType="begin"/>
      </w:r>
      <w:r>
        <w:instrText xml:space="preserve"> HYPERLINK "https://vk.com/wall-172840569_5947"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8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самая технологичная поделка, </w:t>
      </w:r>
      <w:r>
        <w:fldChar w:fldCharType="begin"/>
      </w:r>
      <w:r>
        <w:instrText xml:space="preserve"> HYPERLINK "https://vk.com/wall-172840569_5948"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9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поделок из вторсырья "Вторая жизнь! ", </w:t>
      </w:r>
      <w:r>
        <w:fldChar w:fldCharType="begin"/>
      </w:r>
      <w:r>
        <w:instrText xml:space="preserve"> HYPERLINK "https://vk.com/wall-172840569_5958"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t>10</w:t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конкурс буриме на тему "Химия", </w:t>
      </w:r>
      <w:r>
        <w:fldChar w:fldCharType="begin"/>
      </w:r>
      <w:r>
        <w:instrText xml:space="preserve"> HYPERLINK "конкурс%20поделок%20из%20листового%20материала%20%22Белка%22"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t>11</w:t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конкурс поделок из листового материала "Белка", </w:t>
      </w:r>
      <w:r>
        <w:fldChar w:fldCharType="begin"/>
      </w:r>
      <w:r>
        <w:instrText xml:space="preserve"> HYPERLINK "https://vk.com/wall-172840569_5965"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t>12</w:t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Химия - это наука о веществах, их свойствах и превращениях, </w:t>
      </w:r>
      <w:r>
        <w:fldChar w:fldCharType="begin"/>
      </w:r>
      <w:r>
        <w:instrText xml:space="preserve"> HYPERLINK "https://vk.com/wall-172840569_6015"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t>13</w:t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С 10.04 по 24.04.2023 года в школе состоялась Декада науки с целью популяризации науки, пропаганды исследовательской деятельности и подготовки к муниципальному этапу научно-практической конференции молодых исследователей «Шаг в будущее» в 2023 году, </w:t>
      </w:r>
      <w:r>
        <w:fldChar w:fldCharType="begin"/>
      </w:r>
      <w:r>
        <w:instrText xml:space="preserve"> HYPERLINK "https://vk.com/wall-172840569_6122"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t>14</w:t>
      </w:r>
      <w:r>
        <w:rPr>
          <w:rStyle w:val="5"/>
          <w:rFonts w:ascii="Times New Roman" w:hAnsi="Times New Roman" w:cs="Times New Roman"/>
          <w:sz w:val="24"/>
          <w:szCs w:val="20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польза свежего воздуха). </w:t>
      </w:r>
    </w:p>
    <w:p>
      <w:pPr>
        <w:spacing w:after="160"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Трансляция опыта на федеральном уровне, осуществление взаимодействия, реализация программы наставничество:</w:t>
      </w:r>
    </w:p>
    <w:p>
      <w:pPr>
        <w:spacing w:after="160"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"https://gimnaziya-uray.gosuslugi.ru/nastavnichestvo/" \t "_blank"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t>https://gimnaziya-uray.gosuslugi.ru/nastavnichestvo/</w:t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 — на сайте гимназии в разделе наставничество опубликовано соглашение о сотрудничестве №1 от 09.01.2023г. с Государственным автономным профессиональным образовательным учреждением Свердловской области «Свердловский областной педагогический колледж» (ГАПОУ СО «СОПК») с целью взаимного сотрудничества сторон по вопросам развития системы (целевой модели) наставничества педагогических работников в рамках образовательных организаций; благодарственное письмо от СОПК за  сотрудничество в рамках проведения круглого стола «Наставничество в системе среднего профессионального образования»; в рамках реализации персонализированных программ наставничества учитель-студент, педагог-учитель проведены в онлайн формате семинары по темам «Все о функциональной грамотности. Из опыта работы», «Оформление технологической карты урока/занятия с использованием заданий, направленных на формирование функциональной грамотности»  в целях содействия повышению компетенций и профессионального мастерства студентов и педагогов.</w:t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0"/>
          <w:u w:val="single"/>
          <w:shd w:val="clear" w:color="auto" w:fill="FFFFFF"/>
        </w:rPr>
        <w:t>В сентябре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два учителя МБОУ Гимназия имени А.И. Яковлева в 2022-2023 учебном году представили свои программы на городском научно-методическом совете с целью диссеминации опыта на муниципальном уровне. Получили удовлетворительную оценку программы и приступили к распространению опыта. Работа учителя математики «Формы и методы эффективной подготовки обучающихся к сдаче ОГЭ по математике» включает в себя занятие, задания которого направлены на формирование функциональной (математической) грамотности в рамках урока математики (на примере решения заданий №1-5 открытого банка ФИПИ). Данное мероприятие планируется провести в рамках круглого стола. Задания по геометрии являются камнем преткновения для многих выпускников, но без решения заданий данного типа сдать экзамен невозможно </w:t>
      </w:r>
      <w:r>
        <w:rPr>
          <w:rFonts w:ascii="Times New Roman" w:hAnsi="Times New Roman" w:cs="Times New Roman"/>
          <w:b/>
          <w:i/>
          <w:color w:val="000000"/>
          <w:sz w:val="24"/>
          <w:szCs w:val="20"/>
          <w:u w:val="single"/>
          <w:shd w:val="clear" w:color="auto" w:fill="FFFFFF"/>
        </w:rPr>
        <w:t>приложение 3, приложение 3.1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Тема второго учителя «Креативные задания  на уроке музыки как один из приёмов формирования функциональной грамотности учащихся». Непосредственно все четыре мастер-класса направлены на формирование функциональной грамотности обучающихся </w:t>
      </w:r>
      <w:r>
        <w:rPr>
          <w:rFonts w:ascii="Times New Roman" w:hAnsi="Times New Roman" w:cs="Times New Roman"/>
          <w:b/>
          <w:i/>
          <w:color w:val="000000"/>
          <w:sz w:val="24"/>
          <w:szCs w:val="20"/>
          <w:u w:val="single"/>
          <w:shd w:val="clear" w:color="auto" w:fill="FFFFFF"/>
        </w:rPr>
        <w:t>приложение 4, приложение 4.1</w:t>
      </w:r>
    </w:p>
    <w:p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0"/>
          <w:u w:val="single"/>
          <w:shd w:val="clear" w:color="auto" w:fill="FFFFFF"/>
        </w:rPr>
        <w:t>Апрель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АУ «Институт развития образования» в период с 3 по 28 апреля 2023 года проводил «Конкурс методических материалов среди общеобразовательных организаций Ханты-Мансийского автономного округа – Югры, являющихся стажировочными площадками по формированию и оценке функциональной грамотности обучающихся» с целью выявления и распространения инновационных идей и эффективных практик педагогических работников образовательных организаций Ханты-Мансийского автономного округа – Югры, направленных на формирование, развитие и оценку функциональной грамотности обучающихся. В конкурсе приняло участие 4 работы: 3 педагога в номинации «Лучшая методическая разработка урока/внеурочного мероприятия,</w:t>
      </w:r>
    </w:p>
    <w:p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направленного на формирование, развитие и оценку функциональной грамотности обучающихся основной и средней школы» и 1 работа в номинации «Лучшее управленческое решение, направленное на реализацию задач развития функциональной грамотности обучающихся в общеобразовательной организации». Участники отмечены сертификатами.</w:t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Внесены коррективы (обоснование)</w:t>
      </w:r>
    </w:p>
    <w:p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марте</w:t>
      </w:r>
      <w:r>
        <w:rPr>
          <w:rFonts w:ascii="Times New Roman" w:hAnsi="Times New Roman" w:cs="Times New Roman"/>
          <w:sz w:val="24"/>
          <w:szCs w:val="24"/>
        </w:rPr>
        <w:t xml:space="preserve"> месяце проведен  межрегиональный семинар-практикум по формированию функциональной грамотности обучающихся начальной школы. Коллегами близлежащих территорий и школ города был отмечен высокий уровень подготовки к данному семинару: был освещен теоретический материал всех направлений грамотности конкретно из своего опыта, проведены шесть открытых уроков и проведена вертушка: услышали теорию, увидели практику, побывали непосредственными участниками образовательного процесса.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Было принято решение закрепить полученный материал на практике – огласили о межмуниципальном </w:t>
      </w:r>
      <w:r>
        <w:fldChar w:fldCharType="begin"/>
      </w:r>
      <w:r>
        <w:instrText xml:space="preserve"> HYPERLINK "https://drive.google.com/drive/folders/1_WukwxMSqL26Cxczx85MLs2FPNRI-Fup"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i/>
          <w:sz w:val="24"/>
          <w:szCs w:val="24"/>
        </w:rPr>
        <w:t>конкурсе</w:t>
      </w:r>
      <w:r>
        <w:rPr>
          <w:rStyle w:val="5"/>
          <w:rFonts w:ascii="Times New Roman" w:hAnsi="Times New Roman" w:cs="Times New Roman"/>
          <w:b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технологических карт</w:t>
      </w:r>
      <w:r>
        <w:rPr>
          <w:rFonts w:ascii="Times New Roman" w:hAnsi="Times New Roman" w:cs="Times New Roman"/>
          <w:sz w:val="24"/>
          <w:szCs w:val="24"/>
        </w:rPr>
        <w:t xml:space="preserve"> с 20.03.2023-24.04.2023г.  Разработали </w:t>
      </w:r>
      <w:r>
        <w:fldChar w:fldCharType="begin"/>
      </w:r>
      <w:r>
        <w:instrText xml:space="preserve"> HYPERLINK "https://drive.google.com/drive/folders/1_WukwxMSqL26Cxczx85MLs2FPNRI-Fup"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положение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конкурсе «Лучшая технологическая карта урока/занятия с использованием заданий, направленных на формирование функциональной грамотности», разослали </w:t>
      </w:r>
      <w:r>
        <w:fldChar w:fldCharType="begin"/>
      </w:r>
      <w:r>
        <w:instrText xml:space="preserve"> HYPERLINK "https://drive.google.com/drive/folders/1_WukwxMSqL26Cxczx85MLs2FPNRI-Fup"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рекламу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принялись ждать работы. С результатами конкурса ознакомили и на </w:t>
      </w:r>
      <w:r>
        <w:fldChar w:fldCharType="begin"/>
      </w:r>
      <w:r>
        <w:instrText xml:space="preserve"> HYPERLINK "https://vk.com/wall-172840569_5963"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странице группы в ВК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>
        <w:fldChar w:fldCharType="begin"/>
      </w:r>
      <w:r>
        <w:instrText xml:space="preserve"> HYPERLINK "https://drive.google.com/drive/folders/1_WukwxMSqL26Cxczx85MLs2FPNRI-Fup"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сайте гимназии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для школы:</w:t>
      </w:r>
    </w:p>
    <w:p>
      <w:pPr>
        <w:pStyle w:val="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нормативное сопровождение деятельности: приказ об утверждении плана мероприятий по формированию функциональной грамотности в МБОУ Гимназия имени А.И. Яковлева; приказ об утверждении составов рабочих групп по формированию и оценке функциональной грамотности обучающихся; положение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 рабочей группе по формированию и оценке функциональной грамотности обучающихся МБОУ Гимназия имени А.И. Яковлева;  приказ о мультимедийном кабинете (для работы на платформе РЭШ с заданиями, направленными на формирование функциональной грамотности); положение о мультимедийном кабинете;</w:t>
      </w:r>
    </w:p>
    <w:p>
      <w:pPr>
        <w:pStyle w:val="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механизм соорганизации работы стажировочной площадки и общегородских семинаров-практикумов в рамках реализации программы «Учитель-мастер»;</w:t>
      </w:r>
    </w:p>
    <w:p>
      <w:pPr>
        <w:pStyle w:val="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обобщается наработанный материал по формированию и оцениванию функциональной грамотности обучающихся.</w:t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для педагогического коллектива:</w:t>
      </w:r>
    </w:p>
    <w:p>
      <w:pPr>
        <w:pStyle w:val="7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рабочие группы, что позитивно сказывается на сплочении коллектива и реализации в том числе программы наставничества;</w:t>
      </w:r>
    </w:p>
    <w:p>
      <w:pPr>
        <w:pStyle w:val="7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деятельности выражается в познавательно-информационном продукте, который приобрели стажирующиеся в создании буклетов, презентаций (для начала изучение теоретического материала, анализ проблем и особенностей формирования  функциональной грамотности на начальном уровне образования);</w:t>
      </w:r>
    </w:p>
    <w:p>
      <w:pPr>
        <w:pStyle w:val="7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сформировались пары и малые группы по интересам: проведение декад наук, написание рефератов, проведение интегрированных уроков, направленных на формирование функциональной грамотности обучающихся, мастер-классов, дней здоровья и многое другое;</w:t>
      </w:r>
    </w:p>
    <w:p>
      <w:pPr>
        <w:pStyle w:val="7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повысилась профессиональная компетентность в области составления и оценивания заданий, направленных на формирование функциональной грамотности обучающихся;</w:t>
      </w:r>
    </w:p>
    <w:p>
      <w:pPr>
        <w:pStyle w:val="7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необходимость структурировать, обобщить и систематизировать  весь накопленный опыт о формировании функциональной грамотности обучающихся, и как следствие возможность распространения опыта</w:t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для города и близлежащих территорий:</w:t>
      </w:r>
    </w:p>
    <w:p>
      <w:pPr>
        <w:pStyle w:val="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Стажирующиеся приобрели готовые раздаточные материалы (буклеты) и ссылки на разработанные буклеты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МБОУ Гимназия имени А.И. Яковлева;</w:t>
      </w:r>
    </w:p>
    <w:p>
      <w:pPr>
        <w:pStyle w:val="7"/>
        <w:numPr>
          <w:ilvl w:val="0"/>
          <w:numId w:val="4"/>
        </w:numPr>
        <w:spacing w:after="160" w:line="259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стажирующиеся актуализировали разнообразие современных образовательных</w:t>
      </w:r>
    </w:p>
    <w:p>
      <w:pPr>
        <w:pStyle w:val="7"/>
        <w:spacing w:after="160" w:line="259" w:lineRule="auto"/>
        <w:ind w:left="108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технологий, используемых в образовательном процессе;</w:t>
      </w:r>
    </w:p>
    <w:p>
      <w:pPr>
        <w:pStyle w:val="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стажирующиеся повысили компетенции и профессиональное мастерство, благодаря представленному опыту педагогов гимназии на городских методических объединениях по вопросам «Проблемы формирования функциональной грамотности у обучающихся на каждом уровне обучения НОО, ООО, СОО» и «Особенности формирования функциональной грамотности у обучающихся различных возрастных групп»;</w:t>
      </w:r>
    </w:p>
    <w:p>
      <w:pPr>
        <w:pStyle w:val="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стажирующиеся получили программу (</w:t>
      </w:r>
      <w:r>
        <w:fldChar w:fldCharType="begin"/>
      </w:r>
      <w:r>
        <w:instrText xml:space="preserve"> HYPERLINK "https://drive.google.com/drive/folders/1WvyWDIFBC0436z7MDfnY3lzxZwdyinkW"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1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"https://drive.google.com/drive/folders/1WvyWDIFBC0436z7MDfnY3lzxZwdyinkW"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2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"https://drive.google.com/drive/folders/1WvyWDIFBC0436z7MDfnY3lzxZwdyinkW"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3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межрегионального семинара-практикума «Школа для жизни. Глава первая» с подробным описанием цели и задач семинара,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-кодами с презентациями и буклетами, с подробным описанием всех этапов семинара (теоретический: где будет проходить, кто проводит, о каком направлении рассказывают; практический: где проходит урок, кто проводит и какое направление просматривается больше (при условии, что все направления отрабатываются));</w:t>
      </w:r>
    </w:p>
    <w:p>
      <w:pPr>
        <w:pStyle w:val="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стажирующиеся включились в создание собственных вариативных продуктов деятельности, научились разрабатывать задания, направленные на формирование и оценивание функциональной грамотности (в рамках семинара-практикума, в рамках проекта «Учитель мастер»)</w:t>
      </w:r>
    </w:p>
    <w:p>
      <w:pPr>
        <w:pStyle w:val="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стажирующиеся обобщили свой опыт, выявили  и распространили лучший педагогический опыт посредством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 методических разработок, способствующих повышению качества образовательного процесса; распространили современные инновационные образовательные технологии; активизировали научно-методическую и творческую деятельность.</w:t>
      </w:r>
    </w:p>
    <w:p>
      <w:pPr>
        <w:pStyle w:val="7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2023-2024 учебный год в плане реализация второго года программы стажировочной площадки «Школа для жизни. Глава вторая» для учителей и обучающихся основного общего образования. </w:t>
      </w:r>
    </w:p>
    <w:sectPr>
      <w:pgSz w:w="11906" w:h="16838"/>
      <w:pgMar w:top="709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10DAC"/>
    <w:multiLevelType w:val="multilevel"/>
    <w:tmpl w:val="1FA10D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B94"/>
    <w:multiLevelType w:val="multilevel"/>
    <w:tmpl w:val="22BF2B94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65E0C"/>
    <w:multiLevelType w:val="multilevel"/>
    <w:tmpl w:val="52F65E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7BC05777"/>
    <w:multiLevelType w:val="multilevel"/>
    <w:tmpl w:val="7BC057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59"/>
    <w:rsid w:val="000A4C91"/>
    <w:rsid w:val="000B75D6"/>
    <w:rsid w:val="000F6C53"/>
    <w:rsid w:val="00113798"/>
    <w:rsid w:val="0011727E"/>
    <w:rsid w:val="00131DCE"/>
    <w:rsid w:val="001A364A"/>
    <w:rsid w:val="00254D19"/>
    <w:rsid w:val="003125B2"/>
    <w:rsid w:val="00391145"/>
    <w:rsid w:val="003F739C"/>
    <w:rsid w:val="004878D6"/>
    <w:rsid w:val="004D0443"/>
    <w:rsid w:val="004F55C4"/>
    <w:rsid w:val="00575759"/>
    <w:rsid w:val="00640DFD"/>
    <w:rsid w:val="00665ED9"/>
    <w:rsid w:val="00710B03"/>
    <w:rsid w:val="00716A1B"/>
    <w:rsid w:val="00737B0B"/>
    <w:rsid w:val="00797673"/>
    <w:rsid w:val="007A7F42"/>
    <w:rsid w:val="007F30A1"/>
    <w:rsid w:val="00916BC4"/>
    <w:rsid w:val="009A643D"/>
    <w:rsid w:val="00A368F5"/>
    <w:rsid w:val="00A936FB"/>
    <w:rsid w:val="00AC01A2"/>
    <w:rsid w:val="00AF4954"/>
    <w:rsid w:val="00BC3810"/>
    <w:rsid w:val="00BE3FA1"/>
    <w:rsid w:val="00BF7957"/>
    <w:rsid w:val="00C07A8E"/>
    <w:rsid w:val="00D2034D"/>
    <w:rsid w:val="00D73DB9"/>
    <w:rsid w:val="00DA3C6C"/>
    <w:rsid w:val="00DC62AA"/>
    <w:rsid w:val="00E54C98"/>
    <w:rsid w:val="00F9144A"/>
    <w:rsid w:val="00FA5768"/>
    <w:rsid w:val="00FB3740"/>
    <w:rsid w:val="237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4086</Words>
  <Characters>23292</Characters>
  <Lines>194</Lines>
  <Paragraphs>54</Paragraphs>
  <TotalTime>385</TotalTime>
  <ScaleCrop>false</ScaleCrop>
  <LinksUpToDate>false</LinksUpToDate>
  <CharactersWithSpaces>27324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2023-06-05T04:49:00Z</dcterms:created>
  <dc:creator>user</dc:creator>
  <cp:lastModifiedBy>user</cp:lastModifiedBy>
  <dcterms:modified xsi:type="dcterms:W3CDTF">2023-06-17T07:24:30Z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B6C25ECD0F2A4F3BAE4B70481F5871A9</vt:lpwstr>
  </property>
</Properties>
</file>