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5F0" w:rsidRDefault="009E55F0" w:rsidP="00332796">
      <w:pPr>
        <w:pStyle w:val="c4"/>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40"/>
          <w:szCs w:val="40"/>
        </w:rPr>
        <w:t>Роль родителей</w:t>
      </w:r>
    </w:p>
    <w:p w:rsidR="009E55F0" w:rsidRDefault="009E55F0" w:rsidP="00332796">
      <w:pPr>
        <w:pStyle w:val="c4"/>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40"/>
          <w:szCs w:val="40"/>
        </w:rPr>
        <w:t>в укреплении здоровья детей</w:t>
      </w:r>
      <w:bookmarkStart w:id="0" w:name="_GoBack"/>
      <w:bookmarkEnd w:id="0"/>
    </w:p>
    <w:p w:rsidR="009E55F0" w:rsidRDefault="009E55F0" w:rsidP="00332796">
      <w:pPr>
        <w:pStyle w:val="c4"/>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40"/>
          <w:szCs w:val="40"/>
        </w:rPr>
        <w:t>и приобщение их</w:t>
      </w:r>
    </w:p>
    <w:p w:rsidR="009E55F0" w:rsidRDefault="009E55F0" w:rsidP="00332796">
      <w:pPr>
        <w:pStyle w:val="c4"/>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40"/>
          <w:szCs w:val="40"/>
        </w:rPr>
        <w:t>к здоровому образу жизни</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Роль семьи в деле воспитания положительного отношения к физической культуре очень велика. Правильное физическое воспитание детей предполагает постоянное заботливое отношение к их здоровью в семье. Необходимо стремиться к четкому распорядку жизни и деятельности детей. Это требует, прежде всего, установления правильного двигательного режима. Под двигательным режимом понимают целесообразное чередование двигательной активности и отдыха детей с учетом возраста, состояния здоровья, особенностей быта семьи и возможностей домашней обстановки.</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Уже в раннем возрасте надо больше уделять внимания правильному развитию движений у детей, совершенствованию двигательных умений. Дети, которые недостаточно упражняются в движениях, остаются неловкими, несмелыми. Попадая в коллектив сверстников, они чувствуют себя неполноценными, сторонятся товарищей, не хотят участвовать в их играх. Поэтому важно побуждать ребенка к самостоятельным, свободным движениям.</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 домашних условиях следует так организовать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При занятиях утренней гимнастикой следует учитывать, что упражнения, предназначенные для взрослых, трудны, утомительны для детей. Непригодны упражнения в упоре у стула, стола, сильные наклоны туловища вниз, назад, в стороны, т.к. они могут отрицательно воздействовать на зрительную функцию.</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Гимнастика для дошкольника должна быть проста, доступна, интересна. Необходимо включать специальные упражнения для глаз: поднять глаза вверх, опустит вниз без поворота головы; посмотреть вправо, влево; круговые движения головой с открытыми и закрытыми глазами.</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w:t>
      </w:r>
      <w:r>
        <w:rPr>
          <w:rStyle w:val="c2"/>
          <w:color w:val="000000"/>
          <w:sz w:val="28"/>
          <w:szCs w:val="28"/>
        </w:rPr>
        <w:lastRenderedPageBreak/>
        <w:t>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 процессе индивидуального выполнения упражнений ребенок действует в удобном для него темпе, внимание ребенка направлено на осознанное восприятие задания, опирается на указанные ему ориентиры, что создает возможность представления ребенком движения, правильного его воспроизведения.</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Правильному выполнению упражнений помогает использование различных атрибутов, игрушек: флажок, гимнастических палок, обручей, мячей. Ребенку интересно выполнять упражнения с предметами, особенно звучащими игрушками (колокольчиками, погремушками). Они повышают интерес к занятиям, снимают зрительное напряжение. Развивают слуховую ориентировку ребенка.</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Взрослые должны помнить о двигательном запасе у детей. Нередко в результате чрезмерной опеки со стороны родителей, ребенок начинает чувствовать себя неполноценным, боится сделать лишнее движение. У него нет потребности в движениях, возникает их дефицит. Чтобы избежать этого. Необходимо привлекать детей к выполнению различных упражнений. Например, обучая ребенка ходьбе, следует научить его выдерживать направление, согласовывать движения рук и ног, сохраняя равновесие, голову и туловище держать прямо.</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Большое внимание следует уделять самостоятельной двигательной активности и играм детей. Самостоятельная двигательная деятельность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Следует постоянно следить за нагрузкой на детей во время самостоятельной деятельности, не допускать, чтобы дети занимались непрерывно слишком долго,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поднятой ногой или рукой, глазами в воздухе.</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В домашнем досуге дошкольника значительное место занимают игры-занятия за столом. Для ребенка они должны быть непродолжительными (7-10 мин) и заканчиваться активным отдыхом: гимнастикой для глаз, дыхательными упражнениями, упражнения для снятия мышечного напряжения. Зрительное напряжение может быть снято с помощью следующих упражнений: поднять глаза вверх, опустить вниз, отвести глаза вправо-влево без поворота головы, закрыть глаза на 30-40с, сделать круговые движения глазами, головой и т.д. упражнения можно выполнять в положении стоя, сидя на стуле. Мышечную нагрузку хорошо снимают упражнения: </w:t>
      </w:r>
      <w:r>
        <w:rPr>
          <w:rStyle w:val="c2"/>
          <w:color w:val="000000"/>
          <w:sz w:val="28"/>
          <w:szCs w:val="28"/>
        </w:rPr>
        <w:lastRenderedPageBreak/>
        <w:t>стойка на одной ноге с сохранением равновесия, стойка у стены, ходьба по комнате с мешочком на голове.</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w:t>
      </w:r>
    </w:p>
    <w:p w:rsidR="009E55F0" w:rsidRDefault="009E55F0" w:rsidP="009E55F0">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Желаем успехов в воспитании здорового ребенка!</w:t>
      </w:r>
    </w:p>
    <w:p w:rsidR="00104063" w:rsidRDefault="00104063"/>
    <w:sectPr w:rsidR="00104063" w:rsidSect="00104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55F0"/>
    <w:rsid w:val="00104063"/>
    <w:rsid w:val="00332796"/>
    <w:rsid w:val="009E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C3EEB-9896-4417-B2FF-1A9FB592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E5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55F0"/>
  </w:style>
  <w:style w:type="paragraph" w:customStyle="1" w:styleId="c1">
    <w:name w:val="c1"/>
    <w:basedOn w:val="a"/>
    <w:rsid w:val="009E5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25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4828</Characters>
  <Application>Microsoft Office Word</Application>
  <DocSecurity>0</DocSecurity>
  <Lines>40</Lines>
  <Paragraphs>11</Paragraphs>
  <ScaleCrop>false</ScaleCrop>
  <Company>SPecialiST RePack</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4</cp:revision>
  <dcterms:created xsi:type="dcterms:W3CDTF">2021-12-22T10:07:00Z</dcterms:created>
  <dcterms:modified xsi:type="dcterms:W3CDTF">2023-02-08T10:51:00Z</dcterms:modified>
</cp:coreProperties>
</file>