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2A" w:rsidRPr="00A7370C" w:rsidRDefault="00D36F2A" w:rsidP="00D36F2A">
      <w:pPr>
        <w:spacing w:line="360" w:lineRule="auto"/>
        <w:ind w:firstLine="0"/>
        <w:jc w:val="center"/>
        <w:rPr>
          <w:b/>
          <w:i/>
        </w:rPr>
      </w:pPr>
      <w:r w:rsidRPr="00C834A9">
        <w:t>Комплекс нетрадиционных техник рисования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24"/>
        <w:gridCol w:w="5081"/>
        <w:gridCol w:w="1806"/>
      </w:tblGrid>
      <w:tr w:rsidR="00D36F2A" w:rsidRPr="00604397" w:rsidTr="002E623C">
        <w:tc>
          <w:tcPr>
            <w:tcW w:w="534" w:type="dxa"/>
            <w:shd w:val="clear" w:color="auto" w:fill="auto"/>
            <w:vAlign w:val="center"/>
          </w:tcPr>
          <w:p w:rsidR="00D36F2A" w:rsidRDefault="00D36F2A" w:rsidP="002E623C">
            <w:pPr>
              <w:ind w:firstLine="0"/>
              <w:jc w:val="center"/>
              <w:rPr>
                <w:b/>
                <w:sz w:val="24"/>
                <w:szCs w:val="24"/>
              </w:rPr>
            </w:pPr>
            <w:r w:rsidRPr="00604397">
              <w:rPr>
                <w:b/>
                <w:sz w:val="24"/>
                <w:szCs w:val="24"/>
              </w:rPr>
              <w:t>№</w:t>
            </w:r>
          </w:p>
          <w:p w:rsidR="00D36F2A" w:rsidRPr="00604397" w:rsidRDefault="00D36F2A" w:rsidP="002E623C">
            <w:pPr>
              <w:ind w:firstLine="0"/>
              <w:jc w:val="center"/>
              <w:rPr>
                <w:b/>
                <w:sz w:val="24"/>
                <w:szCs w:val="24"/>
              </w:rPr>
            </w:pPr>
            <w:proofErr w:type="gramStart"/>
            <w:r>
              <w:rPr>
                <w:b/>
                <w:sz w:val="24"/>
                <w:szCs w:val="24"/>
              </w:rPr>
              <w:t>п</w:t>
            </w:r>
            <w:proofErr w:type="gramEnd"/>
            <w:r>
              <w:rPr>
                <w:b/>
                <w:sz w:val="24"/>
                <w:szCs w:val="24"/>
              </w:rPr>
              <w:t>/п</w:t>
            </w:r>
          </w:p>
        </w:tc>
        <w:tc>
          <w:tcPr>
            <w:tcW w:w="2126" w:type="dxa"/>
            <w:shd w:val="clear" w:color="auto" w:fill="auto"/>
            <w:vAlign w:val="center"/>
          </w:tcPr>
          <w:p w:rsidR="00D36F2A" w:rsidRPr="00604397" w:rsidRDefault="00D36F2A" w:rsidP="002E623C">
            <w:pPr>
              <w:ind w:firstLine="0"/>
              <w:jc w:val="center"/>
              <w:rPr>
                <w:b/>
                <w:sz w:val="24"/>
                <w:szCs w:val="24"/>
              </w:rPr>
            </w:pPr>
            <w:r w:rsidRPr="00604397">
              <w:rPr>
                <w:b/>
                <w:sz w:val="24"/>
                <w:szCs w:val="24"/>
              </w:rPr>
              <w:t>Название техники</w:t>
            </w:r>
          </w:p>
        </w:tc>
        <w:tc>
          <w:tcPr>
            <w:tcW w:w="5103" w:type="dxa"/>
            <w:shd w:val="clear" w:color="auto" w:fill="auto"/>
            <w:vAlign w:val="center"/>
          </w:tcPr>
          <w:p w:rsidR="00D36F2A" w:rsidRPr="00604397" w:rsidRDefault="00D36F2A" w:rsidP="002E623C">
            <w:pPr>
              <w:ind w:firstLine="0"/>
              <w:jc w:val="center"/>
              <w:rPr>
                <w:b/>
                <w:sz w:val="24"/>
                <w:szCs w:val="24"/>
              </w:rPr>
            </w:pPr>
            <w:r w:rsidRPr="00604397">
              <w:rPr>
                <w:b/>
                <w:sz w:val="24"/>
                <w:szCs w:val="24"/>
              </w:rPr>
              <w:t>Описание техники</w:t>
            </w:r>
          </w:p>
        </w:tc>
        <w:tc>
          <w:tcPr>
            <w:tcW w:w="1807" w:type="dxa"/>
            <w:shd w:val="clear" w:color="auto" w:fill="auto"/>
            <w:vAlign w:val="center"/>
          </w:tcPr>
          <w:p w:rsidR="00D36F2A" w:rsidRPr="00604397" w:rsidRDefault="00D36F2A" w:rsidP="002E623C">
            <w:pPr>
              <w:ind w:firstLine="0"/>
              <w:jc w:val="center"/>
              <w:rPr>
                <w:b/>
                <w:sz w:val="24"/>
                <w:szCs w:val="24"/>
              </w:rPr>
            </w:pPr>
            <w:r w:rsidRPr="00604397">
              <w:rPr>
                <w:b/>
                <w:sz w:val="24"/>
                <w:szCs w:val="24"/>
              </w:rPr>
              <w:t>Инструктор</w:t>
            </w:r>
          </w:p>
        </w:tc>
      </w:tr>
      <w:tr w:rsidR="00D36F2A" w:rsidRPr="00604397" w:rsidTr="002E623C">
        <w:tc>
          <w:tcPr>
            <w:tcW w:w="534" w:type="dxa"/>
            <w:shd w:val="clear" w:color="auto" w:fill="auto"/>
            <w:vAlign w:val="center"/>
          </w:tcPr>
          <w:p w:rsidR="00D36F2A" w:rsidRPr="00604397" w:rsidRDefault="00D36F2A" w:rsidP="002E623C">
            <w:pPr>
              <w:ind w:firstLine="0"/>
              <w:jc w:val="center"/>
              <w:rPr>
                <w:sz w:val="24"/>
                <w:szCs w:val="24"/>
              </w:rPr>
            </w:pPr>
            <w:r w:rsidRPr="00604397">
              <w:rPr>
                <w:sz w:val="24"/>
                <w:szCs w:val="24"/>
              </w:rPr>
              <w:t>1</w:t>
            </w:r>
            <w:r>
              <w:rPr>
                <w:sz w:val="24"/>
                <w:szCs w:val="24"/>
              </w:rPr>
              <w:t>.</w:t>
            </w:r>
          </w:p>
        </w:tc>
        <w:tc>
          <w:tcPr>
            <w:tcW w:w="2126" w:type="dxa"/>
            <w:shd w:val="clear" w:color="auto" w:fill="auto"/>
            <w:vAlign w:val="center"/>
          </w:tcPr>
          <w:p w:rsidR="00D36F2A" w:rsidRPr="00604397" w:rsidRDefault="00D36F2A" w:rsidP="002E623C">
            <w:pPr>
              <w:ind w:firstLine="0"/>
              <w:jc w:val="center"/>
              <w:rPr>
                <w:sz w:val="24"/>
                <w:szCs w:val="24"/>
              </w:rPr>
            </w:pPr>
            <w:r w:rsidRPr="00604397">
              <w:rPr>
                <w:bCs/>
                <w:sz w:val="24"/>
                <w:szCs w:val="24"/>
              </w:rPr>
              <w:t>«</w:t>
            </w:r>
            <w:proofErr w:type="spellStart"/>
            <w:r w:rsidRPr="00604397">
              <w:rPr>
                <w:bCs/>
                <w:sz w:val="24"/>
                <w:szCs w:val="24"/>
              </w:rPr>
              <w:t>Кляксография</w:t>
            </w:r>
            <w:proofErr w:type="spellEnd"/>
            <w:r w:rsidRPr="00604397">
              <w:rPr>
                <w:bCs/>
                <w:sz w:val="24"/>
                <w:szCs w:val="24"/>
              </w:rPr>
              <w:t>» с трубкой, с ниткой</w:t>
            </w:r>
          </w:p>
        </w:tc>
        <w:tc>
          <w:tcPr>
            <w:tcW w:w="5103" w:type="dxa"/>
            <w:shd w:val="clear" w:color="auto" w:fill="auto"/>
          </w:tcPr>
          <w:p w:rsidR="00D36F2A" w:rsidRPr="00604397" w:rsidRDefault="00D36F2A" w:rsidP="002E623C">
            <w:pPr>
              <w:ind w:firstLine="0"/>
              <w:rPr>
                <w:sz w:val="24"/>
                <w:szCs w:val="24"/>
              </w:rPr>
            </w:pPr>
            <w:r w:rsidRPr="00604397">
              <w:rPr>
                <w:sz w:val="24"/>
                <w:szCs w:val="24"/>
              </w:rPr>
              <w:t xml:space="preserve">Способ получения изображения при технике </w:t>
            </w:r>
            <w:r w:rsidRPr="00604397">
              <w:rPr>
                <w:b/>
                <w:bCs/>
                <w:sz w:val="24"/>
                <w:szCs w:val="24"/>
              </w:rPr>
              <w:t>«</w:t>
            </w:r>
            <w:proofErr w:type="spellStart"/>
            <w:r w:rsidRPr="00604397">
              <w:rPr>
                <w:b/>
                <w:bCs/>
                <w:sz w:val="24"/>
                <w:szCs w:val="24"/>
              </w:rPr>
              <w:t>Кляксография</w:t>
            </w:r>
            <w:proofErr w:type="spellEnd"/>
            <w:r w:rsidRPr="00604397">
              <w:rPr>
                <w:b/>
                <w:bCs/>
                <w:sz w:val="24"/>
                <w:szCs w:val="24"/>
              </w:rPr>
              <w:t xml:space="preserve"> с трубкой»:</w:t>
            </w:r>
            <w:r w:rsidRPr="00604397">
              <w:rPr>
                <w:sz w:val="24"/>
                <w:szCs w:val="24"/>
              </w:rPr>
              <w:t xml:space="preserve"> получатель социальных услу</w:t>
            </w:r>
            <w:bookmarkStart w:id="0" w:name="_GoBack"/>
            <w:bookmarkEnd w:id="0"/>
            <w:r w:rsidRPr="00604397">
              <w:rPr>
                <w:sz w:val="24"/>
                <w:szCs w:val="24"/>
              </w:rPr>
              <w:t xml:space="preserve">г зачерпывает пластиковой ложкой краску, выливает её на лист, делая небольшое пятно (капельку). Затем на это пятно дует из трубочки  так, чтобы её конец не касался ни пятна, ни бумаги. При необходимости процедура повторяется. Недостающие детали дорисовываются. </w:t>
            </w:r>
          </w:p>
          <w:p w:rsidR="00D36F2A" w:rsidRPr="00604397" w:rsidRDefault="00D36F2A" w:rsidP="002E623C">
            <w:pPr>
              <w:ind w:firstLine="0"/>
              <w:rPr>
                <w:sz w:val="24"/>
                <w:szCs w:val="24"/>
              </w:rPr>
            </w:pPr>
            <w:r w:rsidRPr="00604397">
              <w:rPr>
                <w:sz w:val="24"/>
                <w:szCs w:val="24"/>
              </w:rPr>
              <w:t xml:space="preserve">Способ получения изображения при технике </w:t>
            </w:r>
            <w:r w:rsidRPr="00604397">
              <w:rPr>
                <w:b/>
                <w:bCs/>
                <w:sz w:val="24"/>
                <w:szCs w:val="24"/>
              </w:rPr>
              <w:t>«</w:t>
            </w:r>
            <w:proofErr w:type="spellStart"/>
            <w:r w:rsidRPr="00604397">
              <w:rPr>
                <w:b/>
                <w:bCs/>
                <w:sz w:val="24"/>
                <w:szCs w:val="24"/>
              </w:rPr>
              <w:t>Кляксография</w:t>
            </w:r>
            <w:proofErr w:type="spellEnd"/>
            <w:r w:rsidRPr="00604397">
              <w:rPr>
                <w:b/>
                <w:bCs/>
                <w:sz w:val="24"/>
                <w:szCs w:val="24"/>
              </w:rPr>
              <w:t xml:space="preserve"> с ниткой»</w:t>
            </w:r>
            <w:r w:rsidRPr="00604397">
              <w:rPr>
                <w:sz w:val="24"/>
                <w:szCs w:val="24"/>
              </w:rPr>
              <w:t xml:space="preserve">: получатель социальных услуг  опускает нитку в краску, отжимает её. Затем на листе бумаги выкладывает из нитки изображение, оставляя один её конец свободным. После этого сверху накладывает другой лист, прижимает, придерживая рукой, и вытягивает нитку за кончик. Недостающие </w:t>
            </w:r>
            <w:r>
              <w:rPr>
                <w:sz w:val="24"/>
                <w:szCs w:val="24"/>
              </w:rPr>
              <w:t>детали дорисовываются</w:t>
            </w:r>
          </w:p>
        </w:tc>
        <w:tc>
          <w:tcPr>
            <w:tcW w:w="1807" w:type="dxa"/>
            <w:shd w:val="clear" w:color="auto" w:fill="auto"/>
            <w:vAlign w:val="center"/>
          </w:tcPr>
          <w:p w:rsidR="00D36F2A" w:rsidRPr="00604397" w:rsidRDefault="00D36F2A" w:rsidP="002E623C">
            <w:pPr>
              <w:ind w:firstLine="0"/>
              <w:jc w:val="center"/>
              <w:rPr>
                <w:sz w:val="24"/>
                <w:szCs w:val="24"/>
              </w:rPr>
            </w:pPr>
            <w:r w:rsidRPr="00604397">
              <w:rPr>
                <w:sz w:val="24"/>
                <w:szCs w:val="24"/>
              </w:rPr>
              <w:t>Психолог, специалист по комплексной реабилитации</w:t>
            </w:r>
          </w:p>
        </w:tc>
      </w:tr>
      <w:tr w:rsidR="00D36F2A" w:rsidRPr="00604397" w:rsidTr="002E623C">
        <w:tc>
          <w:tcPr>
            <w:tcW w:w="534" w:type="dxa"/>
            <w:shd w:val="clear" w:color="auto" w:fill="auto"/>
            <w:vAlign w:val="center"/>
          </w:tcPr>
          <w:p w:rsidR="00D36F2A" w:rsidRPr="00604397" w:rsidRDefault="00D36F2A" w:rsidP="002E623C">
            <w:pPr>
              <w:ind w:firstLine="0"/>
              <w:jc w:val="center"/>
              <w:rPr>
                <w:sz w:val="24"/>
                <w:szCs w:val="24"/>
              </w:rPr>
            </w:pPr>
            <w:r w:rsidRPr="00604397">
              <w:rPr>
                <w:sz w:val="24"/>
                <w:szCs w:val="24"/>
              </w:rPr>
              <w:t>2</w:t>
            </w:r>
            <w:r>
              <w:rPr>
                <w:sz w:val="24"/>
                <w:szCs w:val="24"/>
              </w:rPr>
              <w:t>.</w:t>
            </w:r>
          </w:p>
        </w:tc>
        <w:tc>
          <w:tcPr>
            <w:tcW w:w="2126" w:type="dxa"/>
            <w:shd w:val="clear" w:color="auto" w:fill="auto"/>
            <w:vAlign w:val="center"/>
          </w:tcPr>
          <w:p w:rsidR="00D36F2A" w:rsidRPr="00604397" w:rsidRDefault="00D36F2A" w:rsidP="002E623C">
            <w:pPr>
              <w:ind w:firstLine="0"/>
              <w:jc w:val="center"/>
              <w:rPr>
                <w:sz w:val="24"/>
                <w:szCs w:val="24"/>
              </w:rPr>
            </w:pPr>
            <w:r w:rsidRPr="00604397">
              <w:rPr>
                <w:sz w:val="24"/>
                <w:szCs w:val="24"/>
              </w:rPr>
              <w:t>«</w:t>
            </w:r>
            <w:proofErr w:type="spellStart"/>
            <w:r w:rsidRPr="00604397">
              <w:rPr>
                <w:sz w:val="24"/>
                <w:szCs w:val="24"/>
              </w:rPr>
              <w:t>Набрызг</w:t>
            </w:r>
            <w:proofErr w:type="spellEnd"/>
            <w:r w:rsidRPr="00604397">
              <w:rPr>
                <w:sz w:val="24"/>
                <w:szCs w:val="24"/>
              </w:rPr>
              <w:t>»</w:t>
            </w:r>
          </w:p>
        </w:tc>
        <w:tc>
          <w:tcPr>
            <w:tcW w:w="5103" w:type="dxa"/>
            <w:shd w:val="clear" w:color="auto" w:fill="auto"/>
          </w:tcPr>
          <w:p w:rsidR="00D36F2A" w:rsidRPr="00604397" w:rsidRDefault="00D36F2A" w:rsidP="002E623C">
            <w:pPr>
              <w:ind w:firstLine="0"/>
              <w:rPr>
                <w:sz w:val="24"/>
                <w:szCs w:val="24"/>
              </w:rPr>
            </w:pPr>
            <w:r w:rsidRPr="00604397">
              <w:rPr>
                <w:sz w:val="24"/>
                <w:szCs w:val="24"/>
              </w:rPr>
              <w:t>Вместо кисти можно использовать и зубную щётку, и стеку. Зубной щёткой в левой руке набирается немного краски, а стекой проводят по поверхности щётки – быстрыми движениями, по направлению к себе. Брызги летят на бумагу. При этом можно менять направление движения руки (по вертикали, горизонтали, 30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 Используя трафареты, можно выполнить изображения животных,  птиц и т.д.</w:t>
            </w:r>
          </w:p>
        </w:tc>
        <w:tc>
          <w:tcPr>
            <w:tcW w:w="1807" w:type="dxa"/>
            <w:shd w:val="clear" w:color="auto" w:fill="auto"/>
            <w:vAlign w:val="center"/>
          </w:tcPr>
          <w:p w:rsidR="00D36F2A" w:rsidRPr="00604397" w:rsidRDefault="00D36F2A" w:rsidP="002E623C">
            <w:pPr>
              <w:ind w:firstLine="0"/>
              <w:jc w:val="center"/>
              <w:rPr>
                <w:sz w:val="24"/>
                <w:szCs w:val="24"/>
              </w:rPr>
            </w:pPr>
            <w:r w:rsidRPr="00604397">
              <w:rPr>
                <w:sz w:val="24"/>
                <w:szCs w:val="24"/>
              </w:rPr>
              <w:t>Психолог, специалист по комплексной реабилитации</w:t>
            </w:r>
          </w:p>
        </w:tc>
      </w:tr>
      <w:tr w:rsidR="00D36F2A" w:rsidRPr="00604397" w:rsidTr="002E623C">
        <w:tc>
          <w:tcPr>
            <w:tcW w:w="534" w:type="dxa"/>
            <w:shd w:val="clear" w:color="auto" w:fill="auto"/>
            <w:vAlign w:val="center"/>
          </w:tcPr>
          <w:p w:rsidR="00D36F2A" w:rsidRPr="00604397" w:rsidRDefault="00D36F2A" w:rsidP="002E623C">
            <w:pPr>
              <w:ind w:firstLine="0"/>
              <w:jc w:val="center"/>
              <w:rPr>
                <w:sz w:val="24"/>
                <w:szCs w:val="24"/>
              </w:rPr>
            </w:pPr>
            <w:r w:rsidRPr="00604397">
              <w:rPr>
                <w:sz w:val="24"/>
                <w:szCs w:val="24"/>
              </w:rPr>
              <w:t>3</w:t>
            </w:r>
            <w:r>
              <w:rPr>
                <w:sz w:val="24"/>
                <w:szCs w:val="24"/>
              </w:rPr>
              <w:t>.</w:t>
            </w:r>
          </w:p>
        </w:tc>
        <w:tc>
          <w:tcPr>
            <w:tcW w:w="2126" w:type="dxa"/>
            <w:shd w:val="clear" w:color="auto" w:fill="auto"/>
            <w:vAlign w:val="center"/>
          </w:tcPr>
          <w:p w:rsidR="00D36F2A" w:rsidRPr="00604397" w:rsidRDefault="00D36F2A" w:rsidP="002E623C">
            <w:pPr>
              <w:ind w:firstLine="0"/>
              <w:jc w:val="center"/>
              <w:rPr>
                <w:sz w:val="24"/>
                <w:szCs w:val="24"/>
              </w:rPr>
            </w:pPr>
            <w:r w:rsidRPr="00604397">
              <w:rPr>
                <w:bCs/>
                <w:sz w:val="24"/>
                <w:szCs w:val="24"/>
              </w:rPr>
              <w:t>«Оттиск»</w:t>
            </w:r>
          </w:p>
        </w:tc>
        <w:tc>
          <w:tcPr>
            <w:tcW w:w="5103" w:type="dxa"/>
            <w:shd w:val="clear" w:color="auto" w:fill="auto"/>
          </w:tcPr>
          <w:p w:rsidR="00D36F2A" w:rsidRPr="00604397" w:rsidRDefault="00D36F2A" w:rsidP="002E623C">
            <w:pPr>
              <w:ind w:firstLine="0"/>
              <w:rPr>
                <w:sz w:val="24"/>
                <w:szCs w:val="24"/>
              </w:rPr>
            </w:pPr>
            <w:r w:rsidRPr="00604397">
              <w:rPr>
                <w:sz w:val="24"/>
                <w:szCs w:val="24"/>
              </w:rPr>
              <w:t xml:space="preserve">Эта техника позволяет многократно изображать один и тот же предмет, составляя из его отпечатков разные композиции. Прежде чем печатать, необходимо изготовить инструменты-печатки. В качестве печаток можно использовать тампонирование или оттиск. Для этого увлекательного занятия необходимо сделать тампон из марли или поролона, пенопласта, смятой бумаги. Штемпельная подушка будет палитрой. Пожилые люди  набирают краску и мягким прикосновением к бумаге рисуют, что ни будь пушистое, лёгкое, воздушное, прозрачное или колючее. Эта техника лучше всего подходит для рисования животных, полевых </w:t>
            </w:r>
            <w:proofErr w:type="gramStart"/>
            <w:r w:rsidRPr="00604397">
              <w:rPr>
                <w:sz w:val="24"/>
                <w:szCs w:val="24"/>
              </w:rPr>
              <w:t>цветов</w:t>
            </w:r>
            <w:proofErr w:type="gramEnd"/>
            <w:r w:rsidRPr="00604397">
              <w:rPr>
                <w:sz w:val="24"/>
                <w:szCs w:val="24"/>
              </w:rPr>
              <w:t xml:space="preserve"> так </w:t>
            </w:r>
            <w:r w:rsidRPr="00604397">
              <w:rPr>
                <w:sz w:val="24"/>
                <w:szCs w:val="24"/>
              </w:rPr>
              <w:lastRenderedPageBreak/>
              <w:t>как передаёт фактурность пушистой по</w:t>
            </w:r>
            <w:r>
              <w:rPr>
                <w:sz w:val="24"/>
                <w:szCs w:val="24"/>
              </w:rPr>
              <w:t>верхности объекта</w:t>
            </w:r>
          </w:p>
        </w:tc>
        <w:tc>
          <w:tcPr>
            <w:tcW w:w="1807" w:type="dxa"/>
            <w:shd w:val="clear" w:color="auto" w:fill="auto"/>
            <w:vAlign w:val="center"/>
          </w:tcPr>
          <w:p w:rsidR="00D36F2A" w:rsidRPr="00604397" w:rsidRDefault="00D36F2A" w:rsidP="002E623C">
            <w:pPr>
              <w:ind w:firstLine="0"/>
              <w:jc w:val="center"/>
              <w:rPr>
                <w:sz w:val="24"/>
                <w:szCs w:val="24"/>
              </w:rPr>
            </w:pPr>
            <w:r w:rsidRPr="00604397">
              <w:rPr>
                <w:sz w:val="24"/>
                <w:szCs w:val="24"/>
              </w:rPr>
              <w:lastRenderedPageBreak/>
              <w:t>Психолог, специалист по комплексной реабилитации</w:t>
            </w:r>
          </w:p>
        </w:tc>
      </w:tr>
      <w:tr w:rsidR="00D36F2A" w:rsidRPr="00604397" w:rsidTr="002E623C">
        <w:tc>
          <w:tcPr>
            <w:tcW w:w="534" w:type="dxa"/>
            <w:shd w:val="clear" w:color="auto" w:fill="auto"/>
            <w:vAlign w:val="center"/>
          </w:tcPr>
          <w:p w:rsidR="00D36F2A" w:rsidRPr="00604397" w:rsidRDefault="00D36F2A" w:rsidP="002E623C">
            <w:pPr>
              <w:ind w:firstLine="0"/>
              <w:jc w:val="center"/>
              <w:rPr>
                <w:sz w:val="24"/>
                <w:szCs w:val="24"/>
              </w:rPr>
            </w:pPr>
            <w:r w:rsidRPr="00604397">
              <w:rPr>
                <w:sz w:val="24"/>
                <w:szCs w:val="24"/>
              </w:rPr>
              <w:lastRenderedPageBreak/>
              <w:t>4</w:t>
            </w:r>
            <w:r>
              <w:rPr>
                <w:sz w:val="24"/>
                <w:szCs w:val="24"/>
              </w:rPr>
              <w:t>.</w:t>
            </w:r>
          </w:p>
        </w:tc>
        <w:tc>
          <w:tcPr>
            <w:tcW w:w="2126" w:type="dxa"/>
            <w:shd w:val="clear" w:color="auto" w:fill="auto"/>
            <w:vAlign w:val="center"/>
          </w:tcPr>
          <w:p w:rsidR="00D36F2A" w:rsidRPr="00604397" w:rsidRDefault="00D36F2A" w:rsidP="002E623C">
            <w:pPr>
              <w:ind w:firstLine="0"/>
              <w:jc w:val="center"/>
              <w:rPr>
                <w:sz w:val="24"/>
                <w:szCs w:val="24"/>
              </w:rPr>
            </w:pPr>
            <w:r w:rsidRPr="00604397">
              <w:rPr>
                <w:bCs/>
                <w:sz w:val="24"/>
                <w:szCs w:val="24"/>
              </w:rPr>
              <w:t xml:space="preserve">«Техника </w:t>
            </w:r>
            <w:proofErr w:type="gramStart"/>
            <w:r w:rsidRPr="00604397">
              <w:rPr>
                <w:bCs/>
                <w:sz w:val="24"/>
                <w:szCs w:val="24"/>
              </w:rPr>
              <w:t>тычка</w:t>
            </w:r>
            <w:proofErr w:type="gramEnd"/>
            <w:r w:rsidRPr="00604397">
              <w:rPr>
                <w:bCs/>
                <w:sz w:val="24"/>
                <w:szCs w:val="24"/>
              </w:rPr>
              <w:t>»</w:t>
            </w:r>
          </w:p>
        </w:tc>
        <w:tc>
          <w:tcPr>
            <w:tcW w:w="5103" w:type="dxa"/>
            <w:shd w:val="clear" w:color="auto" w:fill="auto"/>
          </w:tcPr>
          <w:p w:rsidR="00D36F2A" w:rsidRPr="00604397" w:rsidRDefault="00D36F2A" w:rsidP="002E623C">
            <w:pPr>
              <w:ind w:firstLine="0"/>
              <w:rPr>
                <w:sz w:val="24"/>
                <w:szCs w:val="24"/>
              </w:rPr>
            </w:pPr>
            <w:r w:rsidRPr="00604397">
              <w:rPr>
                <w:sz w:val="24"/>
                <w:szCs w:val="24"/>
              </w:rPr>
              <w:t>Психолог заранее на листе   рисует простым карандашом контур. Получатели социальных услуг сначала рассматривают и обводят пальцем контур, называя вслух его части. Начав рисовать, они должны делать тычки кисточкой или ватными палочками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пожилые люди  рисуют концом тонкой кисти.</w:t>
            </w:r>
            <w:r>
              <w:rPr>
                <w:sz w:val="24"/>
                <w:szCs w:val="24"/>
              </w:rPr>
              <w:t xml:space="preserve"> Методика закрашивания такая же</w:t>
            </w:r>
            <w:r w:rsidRPr="00604397">
              <w:rPr>
                <w:sz w:val="24"/>
                <w:szCs w:val="24"/>
              </w:rPr>
              <w:t xml:space="preserve"> </w:t>
            </w:r>
          </w:p>
        </w:tc>
        <w:tc>
          <w:tcPr>
            <w:tcW w:w="1807" w:type="dxa"/>
            <w:shd w:val="clear" w:color="auto" w:fill="auto"/>
            <w:vAlign w:val="center"/>
          </w:tcPr>
          <w:p w:rsidR="00D36F2A" w:rsidRPr="00604397" w:rsidRDefault="00D36F2A" w:rsidP="002E623C">
            <w:pPr>
              <w:ind w:firstLine="0"/>
              <w:jc w:val="center"/>
              <w:rPr>
                <w:sz w:val="24"/>
                <w:szCs w:val="24"/>
              </w:rPr>
            </w:pPr>
            <w:r w:rsidRPr="00604397">
              <w:rPr>
                <w:sz w:val="24"/>
                <w:szCs w:val="24"/>
              </w:rPr>
              <w:t>Психолог, специалист по комплексной реабилитации</w:t>
            </w:r>
          </w:p>
        </w:tc>
      </w:tr>
      <w:tr w:rsidR="00D36F2A" w:rsidRPr="00604397" w:rsidTr="002E623C">
        <w:tc>
          <w:tcPr>
            <w:tcW w:w="534" w:type="dxa"/>
            <w:shd w:val="clear" w:color="auto" w:fill="auto"/>
            <w:vAlign w:val="center"/>
          </w:tcPr>
          <w:p w:rsidR="00D36F2A" w:rsidRPr="00604397" w:rsidRDefault="00D36F2A" w:rsidP="002E623C">
            <w:pPr>
              <w:ind w:firstLine="0"/>
              <w:jc w:val="center"/>
              <w:rPr>
                <w:sz w:val="24"/>
                <w:szCs w:val="24"/>
              </w:rPr>
            </w:pPr>
            <w:r w:rsidRPr="00604397">
              <w:rPr>
                <w:sz w:val="24"/>
                <w:szCs w:val="24"/>
              </w:rPr>
              <w:t>5</w:t>
            </w:r>
            <w:r>
              <w:rPr>
                <w:sz w:val="24"/>
                <w:szCs w:val="24"/>
              </w:rPr>
              <w:t>.</w:t>
            </w:r>
          </w:p>
        </w:tc>
        <w:tc>
          <w:tcPr>
            <w:tcW w:w="2126" w:type="dxa"/>
            <w:shd w:val="clear" w:color="auto" w:fill="auto"/>
            <w:vAlign w:val="center"/>
          </w:tcPr>
          <w:p w:rsidR="00D36F2A" w:rsidRPr="00604397" w:rsidRDefault="00D36F2A" w:rsidP="002E623C">
            <w:pPr>
              <w:ind w:firstLine="0"/>
              <w:jc w:val="center"/>
              <w:rPr>
                <w:sz w:val="24"/>
                <w:szCs w:val="24"/>
              </w:rPr>
            </w:pPr>
            <w:r w:rsidRPr="00604397">
              <w:rPr>
                <w:bCs/>
                <w:sz w:val="24"/>
                <w:szCs w:val="24"/>
              </w:rPr>
              <w:t>«Монотипия предметная»</w:t>
            </w:r>
          </w:p>
        </w:tc>
        <w:tc>
          <w:tcPr>
            <w:tcW w:w="5103" w:type="dxa"/>
            <w:shd w:val="clear" w:color="auto" w:fill="auto"/>
          </w:tcPr>
          <w:p w:rsidR="00D36F2A" w:rsidRPr="00604397" w:rsidRDefault="00D36F2A" w:rsidP="002E623C">
            <w:pPr>
              <w:ind w:firstLine="0"/>
              <w:rPr>
                <w:sz w:val="24"/>
                <w:szCs w:val="24"/>
              </w:rPr>
            </w:pPr>
            <w:r w:rsidRPr="00604397">
              <w:rPr>
                <w:sz w:val="24"/>
                <w:szCs w:val="24"/>
              </w:rPr>
              <w:t>Пожилой человек  складывает лист бумаги вдвое и на одной его половине рисует, изображение предмета, выбираются симметричные. После рисования к каждой части предмета, пока не высохла краска, лист снова складывается пополам для получения отпечатка. Изображение также можно украсить, затем также складывается лист после</w:t>
            </w:r>
            <w:r>
              <w:rPr>
                <w:sz w:val="24"/>
                <w:szCs w:val="24"/>
              </w:rPr>
              <w:t xml:space="preserve"> рисования нескольких украшений</w:t>
            </w:r>
          </w:p>
        </w:tc>
        <w:tc>
          <w:tcPr>
            <w:tcW w:w="1807" w:type="dxa"/>
            <w:shd w:val="clear" w:color="auto" w:fill="auto"/>
            <w:vAlign w:val="center"/>
          </w:tcPr>
          <w:p w:rsidR="00D36F2A" w:rsidRPr="00604397" w:rsidRDefault="00D36F2A" w:rsidP="002E623C">
            <w:pPr>
              <w:ind w:firstLine="0"/>
              <w:jc w:val="center"/>
              <w:rPr>
                <w:sz w:val="24"/>
                <w:szCs w:val="24"/>
              </w:rPr>
            </w:pPr>
            <w:r w:rsidRPr="00604397">
              <w:rPr>
                <w:sz w:val="24"/>
                <w:szCs w:val="24"/>
              </w:rPr>
              <w:t>Психолог, специалист по комплексной реабилитации</w:t>
            </w:r>
          </w:p>
        </w:tc>
      </w:tr>
    </w:tbl>
    <w:p w:rsidR="00E96A52" w:rsidRPr="00D36F2A" w:rsidRDefault="00E96A52"/>
    <w:sectPr w:rsidR="00E96A52" w:rsidRPr="00D36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06"/>
    <w:rsid w:val="00D36F2A"/>
    <w:rsid w:val="00E92706"/>
    <w:rsid w:val="00E9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2A"/>
    <w:pPr>
      <w:spacing w:after="0" w:line="240" w:lineRule="auto"/>
      <w:ind w:firstLine="425"/>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F2A"/>
    <w:pPr>
      <w:spacing w:after="0" w:line="240" w:lineRule="auto"/>
      <w:ind w:firstLine="425"/>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2022-11-15T05:29:00Z</dcterms:created>
  <dcterms:modified xsi:type="dcterms:W3CDTF">2022-11-15T05:29:00Z</dcterms:modified>
</cp:coreProperties>
</file>