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D152C2" w:rsidRPr="00C93FC4" w:rsidRDefault="00C66BC7" w:rsidP="00C66BC7">
      <w:pPr>
        <w:tabs>
          <w:tab w:val="left" w:pos="540"/>
          <w:tab w:val="left" w:pos="2790"/>
        </w:tabs>
        <w:jc w:val="center"/>
        <w:rPr>
          <w:rFonts w:ascii="Arial Black" w:hAnsi="Arial Black"/>
          <w:color w:val="17365D" w:themeColor="text2" w:themeShade="BF"/>
          <w:sz w:val="36"/>
          <w:szCs w:val="36"/>
        </w:rPr>
      </w:pPr>
      <w:r w:rsidRPr="00C93FC4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3175</wp:posOffset>
            </wp:positionV>
            <wp:extent cx="952500" cy="952500"/>
            <wp:effectExtent l="19050" t="0" r="0" b="0"/>
            <wp:wrapNone/>
            <wp:docPr id="7" name="Рисунок 9" descr="https://sun6-21.userapi.com/s/v1/if1/-Nl2QG2OVftxXaTb9FOgdP9M_nz9ogPxOfRnstM0MdQDhdMizqGqup8DlnjNcR_Eoig-0hUw.jpg?size=100x100&amp;quality=96&amp;crop=192,191,1116,111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6-21.userapi.com/s/v1/if1/-Nl2QG2OVftxXaTb9FOgdP9M_nz9ogPxOfRnstM0MdQDhdMizqGqup8DlnjNcR_Eoig-0hUw.jpg?size=100x100&amp;quality=96&amp;crop=192,191,1116,1116&amp;ava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801">
        <w:rPr>
          <w:noProof/>
          <w:color w:val="17365D" w:themeColor="text2" w:themeShade="BF"/>
          <w:lang w:eastAsia="ru-RU"/>
        </w:rPr>
        <w:pict>
          <v:roundrect id="_x0000_s1029" style="position:absolute;left:0;text-align:left;margin-left:-1.2pt;margin-top:-8.3pt;width:743.25pt;height:173.25pt;z-index:-251658241;mso-position-horizontal-relative:text;mso-position-vertical-relative:text" arcsize="10923f" fillcolor="#b6dde8 [1304]" strokecolor="#f2f2f2 [3041]" strokeweight="2.5pt">
            <v:shadow on="t" type="perspective" color="#974706 [1609]" opacity=".5" offset="1pt" offset2="-1pt"/>
          </v:roundrect>
        </w:pict>
      </w:r>
      <w:r w:rsidR="00473BDD" w:rsidRPr="00C93FC4">
        <w:rPr>
          <w:rFonts w:ascii="Arial Black" w:hAnsi="Arial Black"/>
          <w:color w:val="17365D" w:themeColor="text2" w:themeShade="BF"/>
          <w:sz w:val="36"/>
          <w:szCs w:val="36"/>
        </w:rPr>
        <w:t>Ленинградское</w:t>
      </w:r>
      <w:r w:rsidR="00CB1B36"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 областное государственное </w:t>
      </w:r>
      <w:r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                                  </w:t>
      </w:r>
      <w:r w:rsidR="00CB1B36"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бюджетное учреждение </w:t>
      </w:r>
      <w:r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                                                           </w:t>
      </w:r>
      <w:r w:rsidR="00CB1B36"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«Тихвинский комплексный центр </w:t>
      </w:r>
      <w:r w:rsidR="0009157C" w:rsidRPr="00C93FC4">
        <w:rPr>
          <w:rFonts w:ascii="Arial Black" w:hAnsi="Arial Black"/>
          <w:color w:val="17365D" w:themeColor="text2" w:themeShade="BF"/>
          <w:sz w:val="36"/>
          <w:szCs w:val="36"/>
        </w:rPr>
        <w:t xml:space="preserve">                                               </w:t>
      </w:r>
      <w:r w:rsidR="00CB1B36" w:rsidRPr="00C93FC4">
        <w:rPr>
          <w:rFonts w:ascii="Arial Black" w:hAnsi="Arial Black"/>
          <w:color w:val="17365D" w:themeColor="text2" w:themeShade="BF"/>
          <w:sz w:val="36"/>
          <w:szCs w:val="36"/>
        </w:rPr>
        <w:t>социального обслуживания населения»</w:t>
      </w:r>
    </w:p>
    <w:p w:rsidR="007013CE" w:rsidRPr="00283696" w:rsidRDefault="00D152C2" w:rsidP="00D152C2">
      <w:pPr>
        <w:spacing w:line="240" w:lineRule="auto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283696">
        <w:rPr>
          <w:rFonts w:ascii="Arial Black" w:hAnsi="Arial Black"/>
          <w:b/>
          <w:color w:val="FF0000"/>
          <w:sz w:val="36"/>
          <w:szCs w:val="36"/>
          <w:u w:val="single"/>
        </w:rPr>
        <w:t>ПРЕДОСТАВИТ В ПРОКАТ ТЕХНИЧЕСКИЕ СРЕДСТВА РЕАБИЛИТАЦИИ</w:t>
      </w:r>
    </w:p>
    <w:p w:rsidR="00D152C2" w:rsidRPr="00CB1B36" w:rsidRDefault="00883801" w:rsidP="0009157C">
      <w:pPr>
        <w:spacing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>
        <w:rPr>
          <w:noProof/>
          <w:lang w:eastAsia="ru-RU"/>
        </w:rPr>
        <w:pict>
          <v:roundrect id="_x0000_s1030" style="position:absolute;left:0;text-align:left;margin-left:43.05pt;margin-top:21.85pt;width:655.5pt;height:148.5pt;z-index:251659264" arcsize="10923f" fillcolor="#b6dde8 [1304]" strokecolor="white [3212]" strokeweight="2.5pt">
            <v:textbox>
              <w:txbxContent>
                <w:p w:rsidR="00866ECB" w:rsidRDefault="0042201A" w:rsidP="0042201A">
                  <w:pPr>
                    <w:jc w:val="center"/>
                  </w:pPr>
                  <w:r>
                    <w:t xml:space="preserve"> </w:t>
                  </w:r>
                  <w:r w:rsidR="00866ECB" w:rsidRPr="00866EC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3045" cy="1628775"/>
                        <wp:effectExtent l="19050" t="0" r="1905" b="0"/>
                        <wp:docPr id="8" name="Рисунок 1" descr="86919_d70d2e4a2cbc8ea398be6110c20fc552430c68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6919_d70d2e4a2cbc8ea398be6110c20fc552430c68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472" cy="16324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66ECB" w:rsidRPr="00866EC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1306" cy="1631290"/>
                        <wp:effectExtent l="19050" t="0" r="0" b="0"/>
                        <wp:docPr id="10" name="Рисунок 4" descr="5e1ed325c6d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5e1ed325c6d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1070" cy="163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201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2558" cy="1628775"/>
                        <wp:effectExtent l="19050" t="0" r="0" b="0"/>
                        <wp:docPr id="11" name="Рисунок 17" descr="C:\Users\www\Desktop\Baffin neoSIT HL-483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www\Desktop\Baffin neoSIT HL-483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06169" cy="1633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201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61362" cy="1628775"/>
                        <wp:effectExtent l="19050" t="0" r="0" b="0"/>
                        <wp:docPr id="12" name="Рисунок 18" descr="C:\Users\www\Desktop\detskaya-invalidnaya-kolyaska-dcp-akcesmed-rejser-rc-800x800-483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www\Desktop\detskaya-invalidnaya-kolyaska-dcp-akcesmed-rejser-rc-800x800-483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523" cy="1626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013CE" w:rsidRPr="007013CE" w:rsidRDefault="007013CE" w:rsidP="007013CE"/>
    <w:p w:rsidR="007013CE" w:rsidRPr="007013CE" w:rsidRDefault="007013CE" w:rsidP="007013CE"/>
    <w:p w:rsidR="007013CE" w:rsidRPr="007013CE" w:rsidRDefault="007013CE" w:rsidP="007013CE"/>
    <w:p w:rsidR="007013CE" w:rsidRDefault="007013CE" w:rsidP="007013CE"/>
    <w:p w:rsidR="007013CE" w:rsidRDefault="007013CE" w:rsidP="007013CE"/>
    <w:p w:rsidR="007013CE" w:rsidRPr="007013CE" w:rsidRDefault="007013CE" w:rsidP="007013CE"/>
    <w:p w:rsidR="007013CE" w:rsidRPr="007013CE" w:rsidRDefault="00883801" w:rsidP="007013CE">
      <w:r>
        <w:rPr>
          <w:noProof/>
          <w:lang w:eastAsia="ru-RU"/>
        </w:rPr>
        <w:pict>
          <v:roundrect id="_x0000_s1031" style="position:absolute;margin-left:-6.45pt;margin-top:5.55pt;width:481.5pt;height:162pt;z-index:251660288" arcsize="10923f" fillcolor="#b6dde8 [1304]" strokecolor="white [3212]" strokeweight="2.75pt">
            <v:textbox>
              <w:txbxContent>
                <w:p w:rsidR="00401E37" w:rsidRPr="002B27A6" w:rsidRDefault="00401E37" w:rsidP="00401E37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2B27A6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Перечень технических средств реабилитации  </w:t>
                  </w:r>
                </w:p>
                <w:p w:rsidR="00401E37" w:rsidRPr="00C93FC4" w:rsidRDefault="00113243" w:rsidP="00401E37">
                  <w:pPr>
                    <w:rPr>
                      <w:rFonts w:ascii="Arial Black" w:hAnsi="Arial Blac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Костыли подмышечные,</w:t>
                  </w:r>
                  <w:r w:rsidR="00BA301A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костыли с опорой под локоть,</w:t>
                  </w:r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ходунки шагающие,</w:t>
                  </w:r>
                  <w:r w:rsidR="00DF4751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кресла-коляски механические, </w:t>
                  </w:r>
                  <w:proofErr w:type="spellStart"/>
                  <w:r w:rsidR="00DF4751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противопролежневые</w:t>
                  </w:r>
                  <w:proofErr w:type="spellEnd"/>
                  <w:r w:rsidR="00DF4751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матрацы</w:t>
                  </w:r>
                  <w:r w:rsidR="00F06CAB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, кровать механическая и с электроприводом, кресло – туалет с санитарным оснащением, </w:t>
                  </w:r>
                  <w:proofErr w:type="spellStart"/>
                  <w:r w:rsidR="00F06CAB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вертикализаторы</w:t>
                  </w:r>
                  <w:proofErr w:type="spellEnd"/>
                  <w:r w:rsidR="00F06CAB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, велосипед</w:t>
                  </w:r>
                  <w:r w:rsidR="00BA301A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 трехколесный</w:t>
                  </w:r>
                  <w:r w:rsidR="00F06CAB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для детей с ДЦП, сиденье для ванны, подъ</w:t>
                  </w:r>
                  <w:r w:rsidR="00BA301A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емник электрический передвижной, медицинский тонометр, стул ортопедический для детей с ДЦП, трость, трость 4-х опорная</w:t>
                  </w:r>
                  <w:r w:rsidR="00E86C3F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>.</w:t>
                  </w:r>
                  <w:r w:rsidR="00F06CAB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="00401E37"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497.55pt;margin-top:5.55pt;width:248.25pt;height:162pt;z-index:251661312" arcsize="10923f" fillcolor="#b6dde8 [1304]" strokecolor="white [3212]" strokeweight="2.5pt">
            <v:textbox>
              <w:txbxContent>
                <w:p w:rsidR="00E86C3F" w:rsidRPr="00C93FC4" w:rsidRDefault="00E86C3F" w:rsidP="00665F3E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sz w:val="24"/>
                      <w:szCs w:val="24"/>
                      <w:u w:val="single"/>
                    </w:rPr>
                  </w:pPr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  <w:sz w:val="24"/>
                      <w:szCs w:val="24"/>
                      <w:u w:val="single"/>
                    </w:rPr>
                    <w:t>Наш адрес:</w:t>
                  </w:r>
                </w:p>
                <w:p w:rsidR="00857B42" w:rsidRPr="00C93FC4" w:rsidRDefault="00857B42" w:rsidP="00665F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C93FC4">
                    <w:rPr>
                      <w:rFonts w:ascii="Arial Black" w:hAnsi="Arial Black"/>
                      <w:color w:val="17365D" w:themeColor="text2" w:themeShade="BF"/>
                    </w:rPr>
                    <w:t xml:space="preserve">г. Тихвин, 6 </w:t>
                  </w:r>
                  <w:proofErr w:type="spellStart"/>
                  <w:r w:rsidRPr="00C93FC4">
                    <w:rPr>
                      <w:rFonts w:ascii="Arial Black" w:hAnsi="Arial Black"/>
                      <w:color w:val="17365D" w:themeColor="text2" w:themeShade="BF"/>
                    </w:rPr>
                    <w:t>мик</w:t>
                  </w:r>
                  <w:proofErr w:type="spellEnd"/>
                  <w:r w:rsidRPr="00C93FC4">
                    <w:rPr>
                      <w:rFonts w:ascii="Arial Black" w:hAnsi="Arial Black"/>
                      <w:color w:val="17365D" w:themeColor="text2" w:themeShade="BF"/>
                    </w:rPr>
                    <w:t>-он, д.11, пом. 13</w:t>
                  </w:r>
                </w:p>
                <w:p w:rsidR="00857B42" w:rsidRDefault="00857B42" w:rsidP="00665F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857B42">
                    <w:rPr>
                      <w:rFonts w:ascii="Arial Black" w:hAnsi="Arial Black"/>
                      <w:color w:val="FF0000"/>
                    </w:rPr>
                    <w:t>Тел. 8-813-67-52-672</w:t>
                  </w:r>
                </w:p>
                <w:p w:rsidR="002B27A6" w:rsidRDefault="00857B42" w:rsidP="00665F3E">
                  <w:pPr>
                    <w:spacing w:after="0" w:line="240" w:lineRule="atLeast"/>
                    <w:jc w:val="center"/>
                    <w:rPr>
                      <w:rFonts w:ascii="Arial Black" w:hAnsi="Arial Black"/>
                      <w:b/>
                      <w:color w:val="365F91" w:themeColor="accent1" w:themeShade="BF"/>
                      <w:u w:val="single"/>
                    </w:rPr>
                  </w:pPr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  <w:u w:val="single"/>
                    </w:rPr>
                    <w:t>Режим работы:</w:t>
                  </w:r>
                </w:p>
                <w:p w:rsidR="00B14A4E" w:rsidRPr="00C93FC4" w:rsidRDefault="00B14A4E" w:rsidP="00665F3E">
                  <w:pPr>
                    <w:spacing w:after="0" w:line="240" w:lineRule="atLeast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proofErr w:type="spellStart"/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</w:rPr>
                    <w:t>Пн-Пт</w:t>
                  </w:r>
                  <w:proofErr w:type="spellEnd"/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</w:rPr>
                    <w:t xml:space="preserve"> 08.00-17.00</w:t>
                  </w:r>
                </w:p>
                <w:p w:rsidR="00B14A4E" w:rsidRDefault="00B14A4E" w:rsidP="00665F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lang w:val="en-US"/>
                    </w:rPr>
                  </w:pPr>
                  <w:r w:rsidRPr="00C93FC4">
                    <w:rPr>
                      <w:rFonts w:ascii="Arial Black" w:hAnsi="Arial Black"/>
                      <w:b/>
                      <w:color w:val="17365D" w:themeColor="text2" w:themeShade="BF"/>
                    </w:rPr>
                    <w:t>Перерыв 13.00-14.00</w:t>
                  </w:r>
                </w:p>
                <w:p w:rsidR="00B1549A" w:rsidRPr="00B1549A" w:rsidRDefault="00B1549A" w:rsidP="00665F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lang w:val="en-US"/>
                    </w:rPr>
                  </w:pPr>
                </w:p>
                <w:p w:rsidR="00B14A4E" w:rsidRPr="00540906" w:rsidRDefault="00BC3E6A" w:rsidP="00665F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  <w:lang w:val="en-US"/>
                    </w:rPr>
                  </w:pPr>
                  <w:proofErr w:type="gramStart"/>
                  <w:r w:rsidRPr="00540906"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  <w:lang w:val="en-US"/>
                    </w:rPr>
                    <w:t>e-mail</w:t>
                  </w:r>
                  <w:proofErr w:type="gramEnd"/>
                  <w:r w:rsidRPr="00540906"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  <w:lang w:val="en-US"/>
                    </w:rPr>
                    <w:t xml:space="preserve">: </w:t>
                  </w:r>
                  <w:hyperlink r:id="rId11" w:history="1">
                    <w:r w:rsidR="00540906" w:rsidRPr="00540906">
                      <w:rPr>
                        <w:rStyle w:val="a9"/>
                        <w:rFonts w:ascii="Arial Black" w:hAnsi="Arial Black"/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tcsontixvin@yandex.ru</w:t>
                    </w:r>
                  </w:hyperlink>
                  <w:r w:rsidR="00540906" w:rsidRPr="00540906"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540906" w:rsidRPr="00540906"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</w:rPr>
                    <w:t>Сайт</w:t>
                  </w:r>
                  <w:r w:rsidR="00540906" w:rsidRPr="00540906">
                    <w:rPr>
                      <w:rFonts w:ascii="Arial Black" w:hAnsi="Arial Black"/>
                      <w:b/>
                      <w:color w:val="244061" w:themeColor="accent1" w:themeShade="80"/>
                      <w:sz w:val="18"/>
                      <w:szCs w:val="18"/>
                      <w:u w:val="single"/>
                      <w:lang w:val="en-US"/>
                    </w:rPr>
                    <w:t>: tkcson.ru</w:t>
                  </w:r>
                </w:p>
              </w:txbxContent>
            </v:textbox>
          </v:roundrect>
        </w:pict>
      </w:r>
    </w:p>
    <w:p w:rsidR="007013CE" w:rsidRPr="007013CE" w:rsidRDefault="007013CE" w:rsidP="007013CE"/>
    <w:p w:rsidR="007013CE" w:rsidRPr="007013CE" w:rsidRDefault="007013CE" w:rsidP="007013CE"/>
    <w:p w:rsidR="007013CE" w:rsidRPr="007013CE" w:rsidRDefault="007013CE" w:rsidP="007013CE"/>
    <w:p w:rsidR="007013CE" w:rsidRPr="007013CE" w:rsidRDefault="007013CE" w:rsidP="007013CE"/>
    <w:p w:rsidR="00F30290" w:rsidRPr="007013CE" w:rsidRDefault="00F30290" w:rsidP="007013CE">
      <w:pPr>
        <w:tabs>
          <w:tab w:val="left" w:pos="1515"/>
        </w:tabs>
      </w:pPr>
      <w:bookmarkStart w:id="0" w:name="_GoBack"/>
      <w:bookmarkEnd w:id="0"/>
    </w:p>
    <w:sectPr w:rsidR="00F30290" w:rsidRPr="007013CE" w:rsidSect="00A205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1D8"/>
    <w:rsid w:val="00041F3A"/>
    <w:rsid w:val="0009157C"/>
    <w:rsid w:val="000E0520"/>
    <w:rsid w:val="000E0982"/>
    <w:rsid w:val="00113243"/>
    <w:rsid w:val="00185966"/>
    <w:rsid w:val="00185DA5"/>
    <w:rsid w:val="001D7636"/>
    <w:rsid w:val="0020789A"/>
    <w:rsid w:val="00283696"/>
    <w:rsid w:val="002B27A6"/>
    <w:rsid w:val="002D0FEB"/>
    <w:rsid w:val="002E6834"/>
    <w:rsid w:val="00401E37"/>
    <w:rsid w:val="0042201A"/>
    <w:rsid w:val="00440499"/>
    <w:rsid w:val="00472DF7"/>
    <w:rsid w:val="00473BDD"/>
    <w:rsid w:val="004C75D6"/>
    <w:rsid w:val="00540906"/>
    <w:rsid w:val="005A36E2"/>
    <w:rsid w:val="00612025"/>
    <w:rsid w:val="00665F3E"/>
    <w:rsid w:val="00697890"/>
    <w:rsid w:val="006C1646"/>
    <w:rsid w:val="007013CE"/>
    <w:rsid w:val="007415CF"/>
    <w:rsid w:val="00814673"/>
    <w:rsid w:val="00855CE4"/>
    <w:rsid w:val="00857B42"/>
    <w:rsid w:val="00866ECB"/>
    <w:rsid w:val="00883801"/>
    <w:rsid w:val="009151D8"/>
    <w:rsid w:val="00A10861"/>
    <w:rsid w:val="00A205AC"/>
    <w:rsid w:val="00A21A84"/>
    <w:rsid w:val="00B14A4E"/>
    <w:rsid w:val="00B1549A"/>
    <w:rsid w:val="00B866D1"/>
    <w:rsid w:val="00BA301A"/>
    <w:rsid w:val="00BC3E6A"/>
    <w:rsid w:val="00C51EB4"/>
    <w:rsid w:val="00C66BC7"/>
    <w:rsid w:val="00C93FC4"/>
    <w:rsid w:val="00CB1B36"/>
    <w:rsid w:val="00D152C2"/>
    <w:rsid w:val="00DF4751"/>
    <w:rsid w:val="00E85DDD"/>
    <w:rsid w:val="00E86C3F"/>
    <w:rsid w:val="00EA47E8"/>
    <w:rsid w:val="00F06CAB"/>
    <w:rsid w:val="00F076EF"/>
    <w:rsid w:val="00F30290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baf6db,#14b48e"/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90"/>
  </w:style>
  <w:style w:type="paragraph" w:styleId="1">
    <w:name w:val="heading 1"/>
    <w:basedOn w:val="a"/>
    <w:link w:val="10"/>
    <w:uiPriority w:val="9"/>
    <w:qFormat/>
    <w:rsid w:val="0069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7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7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7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97890"/>
    <w:rPr>
      <w:b/>
      <w:bCs/>
    </w:rPr>
  </w:style>
  <w:style w:type="character" w:styleId="a6">
    <w:name w:val="Emphasis"/>
    <w:basedOn w:val="a0"/>
    <w:uiPriority w:val="20"/>
    <w:qFormat/>
    <w:rsid w:val="006978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6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csontixvin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E284-7E4A-4BFD-B08C-8BEBC66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9</cp:revision>
  <dcterms:created xsi:type="dcterms:W3CDTF">2022-04-26T09:29:00Z</dcterms:created>
  <dcterms:modified xsi:type="dcterms:W3CDTF">2022-04-28T06:21:00Z</dcterms:modified>
</cp:coreProperties>
</file>