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78" w:rsidRPr="006F2E7F" w:rsidRDefault="006E3F78" w:rsidP="006E3F78">
      <w:pPr>
        <w:pStyle w:val="a3"/>
        <w:jc w:val="both"/>
        <w:rPr>
          <w:b/>
        </w:rPr>
      </w:pPr>
      <w:r w:rsidRPr="006F2E7F">
        <w:rPr>
          <w:b/>
        </w:rPr>
        <w:t>Третий компонент программы.</w:t>
      </w:r>
    </w:p>
    <w:p w:rsidR="006E3F78" w:rsidRDefault="006E3F78" w:rsidP="006E3F78">
      <w:pPr>
        <w:pStyle w:val="a3"/>
      </w:pPr>
      <w:r>
        <w:t>По данным недавних эпидемиологических обзоров болезнь Альцгеймера, является, шестой по значимости причиной смерти в Соединенных Штатах и ​​​​пятой по значимости причиной смерти среди американцев в возрасте 65 лет и старше. В период с 2000 по 2019 г. смертность от инсульта, сердечных заболеваний и ВИЧ снизилась, в то время как зарегистрированная смертность от болезни Альцгеймера увеличилась более чем на 145%. Выделение значительных средств и годы усилий направленных на создание эффективных препаратов для замедления прогрессирования болезни Альцгеймера не увенчались успехом. Неудачи в создании модифицирующих средств для лечения болезни Альцгеймера способствуют поиску других мишеней, в том числе и немедикаментозных стратегий профилактики и замедления прогрессирования заболеваний когнитивного спектра и двигательных нарушений.</w:t>
      </w:r>
    </w:p>
    <w:p w:rsidR="006E3F78" w:rsidRDefault="006E3F78" w:rsidP="006E3F78">
      <w:pPr>
        <w:pStyle w:val="a3"/>
      </w:pPr>
      <w:r>
        <w:t>На сегодняшний день нет общепринятых немедикаментозных стратегий для профилактики (или перевода в ремиссию) когнитивных и двигательных нарушений у пожилых людей.</w:t>
      </w:r>
    </w:p>
    <w:p w:rsidR="006E3F78" w:rsidRDefault="006E3F78" w:rsidP="006E3F78">
      <w:pPr>
        <w:pStyle w:val="a3"/>
      </w:pPr>
      <w:r>
        <w:t xml:space="preserve">Тем не менее анализ данных актуальных </w:t>
      </w:r>
      <w:proofErr w:type="spellStart"/>
      <w:r>
        <w:t>проспективных</w:t>
      </w:r>
      <w:proofErr w:type="spellEnd"/>
      <w:r>
        <w:t xml:space="preserve"> исследований показывает некоторые положительные эффекты аэробных тренингов на когнитивные способности у пожилых. Что также было подтверждено нашими результатами.</w:t>
      </w:r>
    </w:p>
    <w:p w:rsidR="006E3F78" w:rsidRDefault="006E3F78" w:rsidP="006E3F78">
      <w:pPr>
        <w:pStyle w:val="a3"/>
      </w:pPr>
      <w:r>
        <w:t xml:space="preserve">Аэробные упражнения в виде кратковременных тренингов высокой интенсивности должны осуществляться в тесной временной связи с тренингами, которые формируют опыт целенаправленных двигательных актов. Кратковременные ударные аэробные нагрузки, высокой интенсивности, выполняемые перед и </w:t>
      </w:r>
      <w:proofErr w:type="gramStart"/>
      <w:r>
        <w:t>после упражнений</w:t>
      </w:r>
      <w:proofErr w:type="gramEnd"/>
      <w:r>
        <w:t xml:space="preserve"> индуцирующих выработку опыта выполнения специфических двигательных навыков улучшает скорость и качество их выполнения. То есть простыми словами высокоинтенсивная кратковременная аэробная нагрузка (</w:t>
      </w:r>
      <w:proofErr w:type="gramStart"/>
      <w:r>
        <w:t>например</w:t>
      </w:r>
      <w:proofErr w:type="gramEnd"/>
      <w:r>
        <w:t xml:space="preserve"> циклическая нагрузка на велотренажере) улучшает обучаемость более сложных когнитивных и двигательных паттернов.</w:t>
      </w:r>
    </w:p>
    <w:p w:rsidR="006E3F78" w:rsidRDefault="006E3F78" w:rsidP="006E3F78">
      <w:pPr>
        <w:pStyle w:val="a3"/>
      </w:pPr>
      <w:r>
        <w:t>Таким образом, в нескольких независимых исследованиях показаны общие закономерности положительных эффектов для профилактики (и лечения) когнитивных и двигательных нарушений у пожилых людей:</w:t>
      </w:r>
    </w:p>
    <w:p w:rsidR="006E3F78" w:rsidRDefault="006E3F78" w:rsidP="006E3F78">
      <w:pPr>
        <w:pStyle w:val="a3"/>
        <w:jc w:val="both"/>
      </w:pPr>
      <w:r>
        <w:t>1.</w:t>
      </w:r>
      <w:r>
        <w:rPr>
          <w:rStyle w:val="a4"/>
        </w:rPr>
        <w:t xml:space="preserve"> </w:t>
      </w:r>
      <w:r>
        <w:t>Для достижения положительных эффектов реабилитации аэробные нагрузки могут быть кратковременными (по результатам разных исследований от 15 до 30 минут).</w:t>
      </w:r>
    </w:p>
    <w:p w:rsidR="006E3F78" w:rsidRDefault="006E3F78" w:rsidP="006E3F78">
      <w:pPr>
        <w:pStyle w:val="a3"/>
        <w:jc w:val="both"/>
      </w:pPr>
      <w:r>
        <w:t>2. Кратковременные аэробные нагрузки должны быть обязательно высокоинтенсивными (70% от максимально допустимой частоты сердечных сокращений в зависимости от возраста</w:t>
      </w:r>
      <w:proofErr w:type="gramStart"/>
      <w:r>
        <w:t>) .</w:t>
      </w:r>
      <w:proofErr w:type="gramEnd"/>
    </w:p>
    <w:p w:rsidR="006E3F78" w:rsidRDefault="006E3F78" w:rsidP="006E3F78">
      <w:pPr>
        <w:pStyle w:val="a3"/>
        <w:jc w:val="both"/>
      </w:pPr>
      <w:r>
        <w:t xml:space="preserve">3. Занятия должны быть непрерывными, в противном случае положительные </w:t>
      </w:r>
      <w:proofErr w:type="gramStart"/>
      <w:r>
        <w:t>эффекты  когнитивной</w:t>
      </w:r>
      <w:proofErr w:type="gramEnd"/>
      <w:r>
        <w:t>  и  статико-динамической реабилитации быстро регрессирует.</w:t>
      </w:r>
    </w:p>
    <w:p w:rsidR="006E3F78" w:rsidRDefault="006E3F78" w:rsidP="006E3F78">
      <w:pPr>
        <w:pStyle w:val="a3"/>
        <w:jc w:val="both"/>
      </w:pPr>
    </w:p>
    <w:p w:rsidR="009358C1" w:rsidRDefault="009358C1">
      <w:bookmarkStart w:id="0" w:name="_GoBack"/>
      <w:bookmarkEnd w:id="0"/>
    </w:p>
    <w:sectPr w:rsidR="009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B1"/>
    <w:rsid w:val="006E3F78"/>
    <w:rsid w:val="009358C1"/>
    <w:rsid w:val="00A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2B52-9C70-4D0B-9006-8DD51A8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2022-11-12T19:13:00Z</dcterms:created>
  <dcterms:modified xsi:type="dcterms:W3CDTF">2022-11-12T19:14:00Z</dcterms:modified>
</cp:coreProperties>
</file>