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16" w:rsidRDefault="00D03216" w:rsidP="00D032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Финансово-экономическое обоснование одного потока обучения </w:t>
      </w:r>
    </w:p>
    <w:p w:rsidR="00D03216" w:rsidRPr="00D50A0C" w:rsidRDefault="00D03216" w:rsidP="00D032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Университета «Серебряного возраста»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56"/>
        <w:gridCol w:w="857"/>
        <w:gridCol w:w="4252"/>
        <w:gridCol w:w="993"/>
        <w:gridCol w:w="1559"/>
        <w:gridCol w:w="1559"/>
      </w:tblGrid>
      <w:tr w:rsidR="00D03216" w:rsidRPr="00D50A0C" w:rsidTr="009335C3">
        <w:trPr>
          <w:trHeight w:val="405"/>
        </w:trPr>
        <w:tc>
          <w:tcPr>
            <w:tcW w:w="9776" w:type="dxa"/>
            <w:gridSpan w:val="6"/>
            <w:noWrap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Заработная плата, тыс. руб.</w:t>
            </w:r>
            <w:r>
              <w:rPr>
                <w:b/>
                <w:sz w:val="24"/>
                <w:szCs w:val="24"/>
              </w:rPr>
              <w:t xml:space="preserve"> – запуск программы и обучение 1- ой группы</w:t>
            </w:r>
          </w:p>
        </w:tc>
      </w:tr>
      <w:tr w:rsidR="00D03216" w:rsidRPr="00D50A0C" w:rsidTr="009335C3">
        <w:trPr>
          <w:trHeight w:val="517"/>
        </w:trPr>
        <w:tc>
          <w:tcPr>
            <w:tcW w:w="556" w:type="dxa"/>
            <w:vMerge w:val="restart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№ п/п</w:t>
            </w:r>
          </w:p>
        </w:tc>
        <w:tc>
          <w:tcPr>
            <w:tcW w:w="857" w:type="dxa"/>
            <w:vMerge w:val="restart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Работник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Почасовая</w:t>
            </w:r>
          </w:p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ставка (руб.)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ФОТ тариф. (руб.)</w:t>
            </w:r>
          </w:p>
        </w:tc>
      </w:tr>
      <w:tr w:rsidR="00D03216" w:rsidRPr="00D50A0C" w:rsidTr="009335C3">
        <w:trPr>
          <w:trHeight w:val="517"/>
        </w:trPr>
        <w:tc>
          <w:tcPr>
            <w:tcW w:w="556" w:type="dxa"/>
            <w:vMerge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</w:p>
        </w:tc>
      </w:tr>
      <w:tr w:rsidR="00D03216" w:rsidRPr="00D50A0C" w:rsidTr="009335C3">
        <w:trPr>
          <w:trHeight w:val="974"/>
        </w:trPr>
        <w:tc>
          <w:tcPr>
            <w:tcW w:w="556" w:type="dxa"/>
            <w:vAlign w:val="center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ППС</w:t>
            </w:r>
          </w:p>
        </w:tc>
        <w:tc>
          <w:tcPr>
            <w:tcW w:w="4252" w:type="dxa"/>
            <w:noWrap/>
            <w:hideMark/>
          </w:tcPr>
          <w:p w:rsidR="00D03216" w:rsidRPr="00ED2866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Проведение обучения по модулю "</w:t>
            </w:r>
            <w:r w:rsidRPr="00A64751">
              <w:rPr>
                <w:sz w:val="24"/>
                <w:szCs w:val="24"/>
              </w:rPr>
              <w:t>Эффективное взаимодействие в семье и обществе</w:t>
            </w:r>
            <w:r w:rsidRPr="00D50A0C">
              <w:rPr>
                <w:sz w:val="24"/>
                <w:szCs w:val="24"/>
              </w:rPr>
              <w:t xml:space="preserve">" </w:t>
            </w:r>
            <w:r w:rsidRPr="00ED28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Психология)</w:t>
            </w:r>
          </w:p>
        </w:tc>
        <w:tc>
          <w:tcPr>
            <w:tcW w:w="993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</w:t>
            </w:r>
          </w:p>
        </w:tc>
      </w:tr>
      <w:tr w:rsidR="00D03216" w:rsidRPr="00D50A0C" w:rsidTr="009335C3">
        <w:trPr>
          <w:trHeight w:val="988"/>
        </w:trPr>
        <w:tc>
          <w:tcPr>
            <w:tcW w:w="556" w:type="dxa"/>
            <w:vAlign w:val="center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ППС</w:t>
            </w:r>
          </w:p>
        </w:tc>
        <w:tc>
          <w:tcPr>
            <w:tcW w:w="4252" w:type="dxa"/>
            <w:noWrap/>
            <w:hideMark/>
          </w:tcPr>
          <w:p w:rsidR="00D03216" w:rsidRPr="00ED2866" w:rsidRDefault="00D03216" w:rsidP="00D032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обучения по модулю "Программа цифровой грамотности и 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-технологий» (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D03216" w:rsidRPr="00D50A0C" w:rsidTr="009335C3">
        <w:trPr>
          <w:trHeight w:val="975"/>
        </w:trPr>
        <w:tc>
          <w:tcPr>
            <w:tcW w:w="556" w:type="dxa"/>
            <w:vAlign w:val="center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  <w:vAlign w:val="center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ППС</w:t>
            </w:r>
          </w:p>
        </w:tc>
        <w:tc>
          <w:tcPr>
            <w:tcW w:w="4252" w:type="dxa"/>
            <w:noWrap/>
            <w:hideMark/>
          </w:tcPr>
          <w:p w:rsidR="00D03216" w:rsidRPr="00ED2866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Проведение обучения по модулю "</w:t>
            </w:r>
            <w:r>
              <w:rPr>
                <w:sz w:val="24"/>
                <w:szCs w:val="24"/>
              </w:rPr>
              <w:t>Программа правовой грамотности</w:t>
            </w:r>
            <w:r w:rsidRPr="00ED28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(Право)</w:t>
            </w:r>
          </w:p>
        </w:tc>
        <w:tc>
          <w:tcPr>
            <w:tcW w:w="993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</w:t>
            </w:r>
          </w:p>
        </w:tc>
      </w:tr>
      <w:tr w:rsidR="00D03216" w:rsidRPr="00D50A0C" w:rsidTr="009335C3">
        <w:trPr>
          <w:trHeight w:val="926"/>
        </w:trPr>
        <w:tc>
          <w:tcPr>
            <w:tcW w:w="556" w:type="dxa"/>
            <w:vAlign w:val="center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ППС</w:t>
            </w:r>
          </w:p>
        </w:tc>
        <w:tc>
          <w:tcPr>
            <w:tcW w:w="4252" w:type="dxa"/>
            <w:noWrap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Проведение обучения по модулю "</w:t>
            </w:r>
            <w:r>
              <w:rPr>
                <w:sz w:val="24"/>
                <w:szCs w:val="24"/>
              </w:rPr>
              <w:t>Программа финансовой грамотности" (Финансы)</w:t>
            </w:r>
          </w:p>
        </w:tc>
        <w:tc>
          <w:tcPr>
            <w:tcW w:w="993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</w:t>
            </w:r>
          </w:p>
        </w:tc>
      </w:tr>
      <w:tr w:rsidR="00D03216" w:rsidRPr="00D50A0C" w:rsidTr="009335C3">
        <w:trPr>
          <w:trHeight w:val="420"/>
        </w:trPr>
        <w:tc>
          <w:tcPr>
            <w:tcW w:w="556" w:type="dxa"/>
            <w:vAlign w:val="center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ирование</w:t>
            </w:r>
            <w:r w:rsidRPr="00D50A0C">
              <w:rPr>
                <w:sz w:val="24"/>
                <w:szCs w:val="24"/>
              </w:rPr>
              <w:t xml:space="preserve"> программы обучения</w:t>
            </w:r>
            <w:r>
              <w:rPr>
                <w:sz w:val="24"/>
                <w:szCs w:val="24"/>
              </w:rPr>
              <w:t>. Реализация модуля «УСВ — Новые возможности» (4 часа)</w:t>
            </w:r>
          </w:p>
        </w:tc>
        <w:tc>
          <w:tcPr>
            <w:tcW w:w="993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</w:tc>
      </w:tr>
      <w:tr w:rsidR="00D03216" w:rsidRPr="00D50A0C" w:rsidTr="009335C3">
        <w:trPr>
          <w:trHeight w:val="547"/>
        </w:trPr>
        <w:tc>
          <w:tcPr>
            <w:tcW w:w="556" w:type="dxa"/>
            <w:tcBorders>
              <w:bottom w:val="single" w:sz="4" w:space="0" w:color="auto"/>
            </w:tcBorders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hideMark/>
          </w:tcPr>
          <w:p w:rsidR="00D03216" w:rsidRPr="00D50A0C" w:rsidRDefault="00D03216" w:rsidP="00D03216">
            <w:pPr>
              <w:spacing w:after="0"/>
              <w:rPr>
                <w:b/>
                <w:bCs/>
                <w:sz w:val="24"/>
                <w:szCs w:val="24"/>
              </w:rPr>
            </w:pPr>
            <w:r w:rsidRPr="00D50A0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hideMark/>
          </w:tcPr>
          <w:p w:rsidR="00D03216" w:rsidRPr="00D50A0C" w:rsidRDefault="00D03216" w:rsidP="00D03216">
            <w:pPr>
              <w:spacing w:after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D03216" w:rsidRPr="008E7839" w:rsidRDefault="00D03216" w:rsidP="00D0321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82600</w:t>
            </w:r>
          </w:p>
        </w:tc>
      </w:tr>
      <w:tr w:rsidR="00D03216" w:rsidRPr="00D50A0C" w:rsidTr="009335C3">
        <w:trPr>
          <w:trHeight w:val="510"/>
        </w:trPr>
        <w:tc>
          <w:tcPr>
            <w:tcW w:w="9776" w:type="dxa"/>
            <w:gridSpan w:val="6"/>
            <w:tcBorders>
              <w:bottom w:val="single" w:sz="8" w:space="0" w:color="auto"/>
            </w:tcBorders>
            <w:vAlign w:val="center"/>
          </w:tcPr>
          <w:p w:rsidR="00D03216" w:rsidRPr="00D50A0C" w:rsidRDefault="00D03216" w:rsidP="00D03216">
            <w:pPr>
              <w:spacing w:after="0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Начисления на оплату труда, тыс. руб.</w:t>
            </w:r>
            <w:r w:rsidRPr="00D50A0C">
              <w:rPr>
                <w:b/>
                <w:sz w:val="24"/>
                <w:szCs w:val="24"/>
              </w:rPr>
              <w:tab/>
            </w:r>
            <w:r w:rsidRPr="00D50A0C">
              <w:rPr>
                <w:b/>
                <w:sz w:val="24"/>
                <w:szCs w:val="24"/>
              </w:rPr>
              <w:tab/>
            </w:r>
            <w:r w:rsidRPr="00D50A0C">
              <w:rPr>
                <w:b/>
                <w:sz w:val="24"/>
                <w:szCs w:val="24"/>
              </w:rPr>
              <w:tab/>
            </w:r>
          </w:p>
        </w:tc>
      </w:tr>
      <w:tr w:rsidR="00D03216" w:rsidRPr="00D50A0C" w:rsidTr="009335C3">
        <w:trPr>
          <w:trHeight w:val="510"/>
        </w:trPr>
        <w:tc>
          <w:tcPr>
            <w:tcW w:w="5665" w:type="dxa"/>
            <w:gridSpan w:val="3"/>
            <w:tcBorders>
              <w:top w:val="single" w:sz="8" w:space="0" w:color="auto"/>
            </w:tcBorders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Лимит заработной платы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Сумма</w:t>
            </w:r>
          </w:p>
        </w:tc>
      </w:tr>
      <w:tr w:rsidR="00D03216" w:rsidRPr="00D50A0C" w:rsidTr="009335C3">
        <w:trPr>
          <w:trHeight w:val="420"/>
        </w:trPr>
        <w:tc>
          <w:tcPr>
            <w:tcW w:w="5665" w:type="dxa"/>
            <w:gridSpan w:val="3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82600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30,2</w:t>
            </w:r>
            <w:r>
              <w:rPr>
                <w:sz w:val="24"/>
                <w:szCs w:val="24"/>
              </w:rPr>
              <w:t xml:space="preserve"> – 24945</w:t>
            </w:r>
          </w:p>
        </w:tc>
        <w:tc>
          <w:tcPr>
            <w:tcW w:w="1559" w:type="dxa"/>
            <w:vAlign w:val="center"/>
          </w:tcPr>
          <w:p w:rsidR="00D03216" w:rsidRPr="00D50A0C" w:rsidRDefault="00D03216" w:rsidP="00D032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107545</w:t>
            </w:r>
          </w:p>
        </w:tc>
      </w:tr>
      <w:tr w:rsidR="00D03216" w:rsidRPr="00D50A0C" w:rsidTr="009335C3">
        <w:trPr>
          <w:trHeight w:val="420"/>
        </w:trPr>
        <w:tc>
          <w:tcPr>
            <w:tcW w:w="9776" w:type="dxa"/>
            <w:gridSpan w:val="6"/>
            <w:vAlign w:val="center"/>
          </w:tcPr>
          <w:p w:rsidR="00D03216" w:rsidRPr="005C39D1" w:rsidRDefault="00D03216" w:rsidP="00D03216">
            <w:pPr>
              <w:spacing w:after="0"/>
              <w:rPr>
                <w:b/>
                <w:bCs/>
                <w:sz w:val="24"/>
                <w:szCs w:val="24"/>
              </w:rPr>
            </w:pPr>
            <w:r w:rsidRPr="005C39D1">
              <w:rPr>
                <w:b/>
                <w:sz w:val="24"/>
                <w:szCs w:val="24"/>
              </w:rPr>
              <w:t>Прочие услуги, тыс. руб.</w:t>
            </w:r>
            <w:r w:rsidRPr="005C39D1">
              <w:rPr>
                <w:b/>
                <w:sz w:val="24"/>
                <w:szCs w:val="24"/>
              </w:rPr>
              <w:tab/>
            </w:r>
          </w:p>
        </w:tc>
      </w:tr>
    </w:tbl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3828"/>
        <w:gridCol w:w="1842"/>
        <w:gridCol w:w="2552"/>
        <w:gridCol w:w="1559"/>
      </w:tblGrid>
      <w:tr w:rsidR="00D03216" w:rsidRPr="00D0344D" w:rsidTr="009335C3">
        <w:trPr>
          <w:trHeight w:val="41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16" w:rsidRPr="00D0344D" w:rsidRDefault="00D03216" w:rsidP="009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3216" w:rsidRPr="00D50A0C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0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16" w:rsidRPr="00D0344D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16" w:rsidRPr="00D0344D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03216" w:rsidRPr="00D0344D" w:rsidTr="009335C3">
        <w:trPr>
          <w:trHeight w:val="40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16" w:rsidRPr="00D0344D" w:rsidRDefault="00D03216" w:rsidP="009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сертификатов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3216" w:rsidRPr="00D50A0C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16" w:rsidRPr="00D0344D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16" w:rsidRPr="00D0344D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</w:t>
            </w:r>
            <w:r w:rsidRPr="00D5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03216" w:rsidRPr="00D0344D" w:rsidTr="009335C3">
        <w:trPr>
          <w:trHeight w:val="40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16" w:rsidRPr="00D0344D" w:rsidRDefault="00D03216" w:rsidP="009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Кейтеринг</w:t>
            </w:r>
            <w:proofErr w:type="spellEnd"/>
            <w:r w:rsidRPr="00D50A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A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0A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216" w:rsidRPr="00D50A0C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16" w:rsidRPr="00D0344D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16" w:rsidRPr="00D0344D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D5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D03216" w:rsidRPr="00D0344D" w:rsidTr="009335C3">
        <w:trPr>
          <w:trHeight w:val="40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3216" w:rsidRPr="00A906A7" w:rsidRDefault="00D03216" w:rsidP="0093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3216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16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3216" w:rsidRPr="00D50A0C" w:rsidRDefault="00D03216" w:rsidP="009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30000,00</w:t>
            </w:r>
          </w:p>
        </w:tc>
      </w:tr>
    </w:tbl>
    <w:p w:rsidR="00D03216" w:rsidRDefault="00D03216" w:rsidP="00D03216">
      <w:pPr>
        <w:rPr>
          <w:rFonts w:ascii="Times New Roman" w:hAnsi="Times New Roman" w:cs="Times New Roman"/>
          <w:sz w:val="24"/>
          <w:szCs w:val="24"/>
        </w:rPr>
      </w:pPr>
      <w:r w:rsidRPr="00D50A0C">
        <w:rPr>
          <w:rFonts w:ascii="Times New Roman" w:hAnsi="Times New Roman" w:cs="Times New Roman"/>
          <w:sz w:val="24"/>
          <w:szCs w:val="24"/>
        </w:rPr>
        <w:tab/>
      </w:r>
      <w:r w:rsidRPr="00D50A0C">
        <w:rPr>
          <w:rFonts w:ascii="Times New Roman" w:hAnsi="Times New Roman" w:cs="Times New Roman"/>
          <w:sz w:val="24"/>
          <w:szCs w:val="24"/>
        </w:rPr>
        <w:tab/>
      </w:r>
      <w:r w:rsidRPr="00D50A0C">
        <w:rPr>
          <w:rFonts w:ascii="Times New Roman" w:hAnsi="Times New Roman" w:cs="Times New Roman"/>
          <w:sz w:val="24"/>
          <w:szCs w:val="24"/>
        </w:rPr>
        <w:tab/>
      </w:r>
    </w:p>
    <w:p w:rsidR="00D03216" w:rsidRDefault="00D03216" w:rsidP="00D0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E3C">
        <w:rPr>
          <w:rFonts w:ascii="Times New Roman" w:hAnsi="Times New Roman" w:cs="Times New Roman"/>
          <w:b/>
          <w:sz w:val="24"/>
          <w:szCs w:val="24"/>
        </w:rPr>
        <w:t>Итого:</w:t>
      </w:r>
      <w:r>
        <w:rPr>
          <w:rFonts w:ascii="Times New Roman" w:hAnsi="Times New Roman" w:cs="Times New Roman"/>
          <w:b/>
          <w:sz w:val="24"/>
          <w:szCs w:val="24"/>
        </w:rPr>
        <w:t xml:space="preserve"> 152445 – реализация программы обучения 1-ой группы обучения</w:t>
      </w:r>
    </w:p>
    <w:p w:rsidR="00D03216" w:rsidRDefault="00D03216" w:rsidP="00D032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bookmarkStart w:id="0" w:name="_GoBack"/>
      <w:bookmarkEnd w:id="0"/>
    </w:p>
    <w:p w:rsidR="00D03216" w:rsidRDefault="00D03216" w:rsidP="00D032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3216" w:rsidRDefault="00D03216" w:rsidP="00D032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05CC3">
        <w:rPr>
          <w:rFonts w:ascii="Times New Roman" w:hAnsi="Times New Roman" w:cs="Times New Roman"/>
          <w:sz w:val="24"/>
          <w:szCs w:val="24"/>
        </w:rPr>
        <w:t xml:space="preserve">Аудитория, оснащенная 12 персональными компьютерами, </w:t>
      </w:r>
      <w:r>
        <w:rPr>
          <w:rFonts w:ascii="Times New Roman" w:hAnsi="Times New Roman" w:cs="Times New Roman"/>
          <w:sz w:val="24"/>
          <w:szCs w:val="24"/>
        </w:rPr>
        <w:t>проектором, ноутбуком, экраном, маркерной доской.</w:t>
      </w:r>
    </w:p>
    <w:p w:rsidR="00C83BBE" w:rsidRDefault="00C83BBE"/>
    <w:sectPr w:rsidR="00C83BBE" w:rsidSect="00D032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16"/>
    <w:rsid w:val="00C83BBE"/>
    <w:rsid w:val="00D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6E8B"/>
  <w15:chartTrackingRefBased/>
  <w15:docId w15:val="{A9BE37ED-8F9B-4600-9B1C-101C904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Наталья Михайловна</dc:creator>
  <cp:keywords/>
  <dc:description/>
  <cp:lastModifiedBy>Никифорова Наталья Михайловна</cp:lastModifiedBy>
  <cp:revision>1</cp:revision>
  <dcterms:created xsi:type="dcterms:W3CDTF">2022-09-20T11:43:00Z</dcterms:created>
  <dcterms:modified xsi:type="dcterms:W3CDTF">2022-09-20T11:45:00Z</dcterms:modified>
</cp:coreProperties>
</file>