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F8F9" w14:textId="77777777" w:rsidR="00591CD4" w:rsidRDefault="00591CD4" w:rsidP="00591CD4">
      <w:pPr>
        <w:pStyle w:val="a3"/>
        <w:spacing w:before="0" w:beforeAutospacing="0" w:after="160" w:afterAutospacing="0"/>
        <w:jc w:val="both"/>
      </w:pPr>
      <w:r>
        <w:rPr>
          <w:b/>
          <w:bCs/>
          <w:color w:val="000000"/>
        </w:rPr>
        <w:t>Предпосылки создания центра и работа с «серебряным» волонтерством в регионе:</w:t>
      </w:r>
    </w:p>
    <w:p w14:paraId="1A66406D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Главной особенностью «серебряных» волонтеров является жизненный опыт, позволяющий им лучше ориентироваться в видах деятельности, связанных с помощью другим людям, оказанием социальной поддержки или выполнением социальных проектов.</w:t>
      </w:r>
    </w:p>
    <w:p w14:paraId="5FC25283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В 2020 году общественному объединению «“Серебряные” волонтеры ЕАО» присвоен статус регионального центра «серебряного» добровольчества «Молоды душой» ЕАО. Этому событию предшествовала большая работа, которая и стала практикой привлечения граждан пожилого возраста в волонтерскую деятельность. С 2016 года на базе ОГБУ «Комплексный центр социального обслуживания ЕАО» реализуется социальный проект «Университет “третьего возраста”». Первыми слушателями стали 36 граждан пожилого возраста, проходивших обучение на 4 факультетах. По итогам собеседования с выпускниками и отбора среди них наиболее активных с учетом увлечений им было предложено организовать работу 3 первых клубных объединений. За 5 лет работы университета прошли обучение и стали выпускниками 826 жителей области, для которых обучение было бесплатным.</w:t>
      </w:r>
    </w:p>
    <w:p w14:paraId="3CE45F48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Указ президента РФ «О проведении в Российской Федерации Года добровольца (волонтера)» в 2018 году стал мотиватором для создания на базе ОГБУ «КЦСО ЕАО» общественного объединения «серебряных» волонтеров, которое насчитывало 36 добровольцев. В феврале 2019 на заседании круглого стола на тему: «Организация волонтерской деятельности. “Серебряный” волонтер: вчера, сегодня, завтра» приняты ряд основных направлений для дальнейшего развития добровольчества и привлечения новых волонтеров:</w:t>
      </w:r>
    </w:p>
    <w:p w14:paraId="20281205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— создать необходимые материально-технические, информационные и организационные условия для работы волонтеров (выделено помещение, закреплен сотрудник ОГБУ «КЦСО ЕАО», курирующий деятельность волонтеров, обеспечение информацией, символикой, атрибутикой);</w:t>
      </w:r>
    </w:p>
    <w:p w14:paraId="3C47FA85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— обеспечить поддержку работы добровольцев через консультирование, помощь в решении проблемных вопросов, предоставление дополнительной информации;</w:t>
      </w:r>
    </w:p>
    <w:p w14:paraId="30629CB4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— создать комфортную, дружелюбную атмосферу, организовать досуг и отдых для волонтеров;</w:t>
      </w:r>
    </w:p>
    <w:p w14:paraId="52227DCE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— организовать информационную кампанию, включающую разработку и создание качественных презентационных материалов для размещения на сайте центра и региональных ТВ-каналах, публикацию материалов в СМИ, распространение листовок и брошюр, рассказ о своей деятельности самих волонтеров;</w:t>
      </w:r>
    </w:p>
    <w:p w14:paraId="10412E91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— разработать систему стимулирования волонтеров, включающую: вручение благодарственных писем, дипломов, подарков, номинирование активных добровольцев на награды муниципальных и региональных органов власти, информирование общественности о достижениях и заслугах волонтеров, поощрение бесплатными входными билетами на культурно-досуговые мероприятия, экскурсии, направление на форумы в другие регионы;</w:t>
      </w:r>
    </w:p>
    <w:p w14:paraId="2FA42547" w14:textId="77777777" w:rsidR="00591CD4" w:rsidRDefault="00591CD4" w:rsidP="00591CD4">
      <w:pPr>
        <w:pStyle w:val="a3"/>
        <w:spacing w:before="0" w:beforeAutospacing="0" w:after="40" w:afterAutospacing="0"/>
        <w:jc w:val="both"/>
      </w:pPr>
      <w:r>
        <w:rPr>
          <w:rFonts w:ascii="Arial" w:hAnsi="Arial" w:cs="Arial"/>
          <w:color w:val="1D1333"/>
          <w:sz w:val="21"/>
          <w:szCs w:val="21"/>
        </w:rPr>
        <w:t>— создать механизмы активизации и реализации социальных инициатив в форме социально значимых проектов и представления их для участия в конкурсах социальных проектов на региональном и всероссийском уровнях. </w:t>
      </w:r>
    </w:p>
    <w:p w14:paraId="4736DBE6" w14:textId="77777777" w:rsidR="00DF5967" w:rsidRDefault="00DF5967"/>
    <w:sectPr w:rsidR="00DF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FE36" w14:textId="77777777" w:rsidR="00925D6A" w:rsidRDefault="00925D6A" w:rsidP="00591CD4">
      <w:pPr>
        <w:spacing w:after="0" w:line="240" w:lineRule="auto"/>
      </w:pPr>
      <w:r>
        <w:separator/>
      </w:r>
    </w:p>
  </w:endnote>
  <w:endnote w:type="continuationSeparator" w:id="0">
    <w:p w14:paraId="770B371D" w14:textId="77777777" w:rsidR="00925D6A" w:rsidRDefault="00925D6A" w:rsidP="0059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2507" w14:textId="77777777" w:rsidR="00925D6A" w:rsidRDefault="00925D6A" w:rsidP="00591CD4">
      <w:pPr>
        <w:spacing w:after="0" w:line="240" w:lineRule="auto"/>
      </w:pPr>
      <w:r>
        <w:separator/>
      </w:r>
    </w:p>
  </w:footnote>
  <w:footnote w:type="continuationSeparator" w:id="0">
    <w:p w14:paraId="22C3364F" w14:textId="77777777" w:rsidR="00925D6A" w:rsidRDefault="00925D6A" w:rsidP="0059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D4"/>
    <w:rsid w:val="00591CD4"/>
    <w:rsid w:val="00925D6A"/>
    <w:rsid w:val="00D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2F73"/>
  <w15:chartTrackingRefBased/>
  <w15:docId w15:val="{2412C161-F026-422D-B719-4D097551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CD4"/>
  </w:style>
  <w:style w:type="paragraph" w:styleId="a6">
    <w:name w:val="footer"/>
    <w:basedOn w:val="a"/>
    <w:link w:val="a7"/>
    <w:uiPriority w:val="99"/>
    <w:unhideWhenUsed/>
    <w:rsid w:val="0059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2022-04-20T12:12:00Z</dcterms:created>
  <dcterms:modified xsi:type="dcterms:W3CDTF">2022-04-20T12:12:00Z</dcterms:modified>
</cp:coreProperties>
</file>