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3A" w:rsidRPr="00B8043A" w:rsidRDefault="00945378" w:rsidP="00945378">
      <w:pPr>
        <w:pStyle w:val="s3"/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реализации</w:t>
      </w:r>
      <w:r w:rsidR="00B8043A" w:rsidRPr="00B8043A">
        <w:rPr>
          <w:rFonts w:ascii="PT Astra Serif" w:hAnsi="PT Astra Serif"/>
          <w:sz w:val="28"/>
          <w:szCs w:val="28"/>
        </w:rPr>
        <w:t xml:space="preserve"> Проект</w:t>
      </w:r>
      <w:r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="00B8043A" w:rsidRPr="00B8043A">
        <w:rPr>
          <w:rFonts w:ascii="PT Astra Serif" w:hAnsi="PT Astra Serif"/>
          <w:sz w:val="28"/>
          <w:szCs w:val="28"/>
        </w:rPr>
        <w:t xml:space="preserve"> </w:t>
      </w:r>
      <w:r w:rsidR="00B8043A">
        <w:rPr>
          <w:rFonts w:ascii="PT Astra Serif" w:hAnsi="PT Astra Serif"/>
          <w:sz w:val="28"/>
          <w:szCs w:val="28"/>
        </w:rPr>
        <w:t>«</w:t>
      </w:r>
      <w:r w:rsidR="00B8043A" w:rsidRPr="00B8043A">
        <w:rPr>
          <w:rFonts w:ascii="PT Astra Serif" w:hAnsi="PT Astra Serif"/>
          <w:sz w:val="28"/>
          <w:szCs w:val="28"/>
        </w:rPr>
        <w:t>Капитал молодого специалиста</w:t>
      </w:r>
      <w:r w:rsidR="00B8043A">
        <w:rPr>
          <w:rFonts w:ascii="PT Astra Serif" w:hAnsi="PT Astra Serif"/>
          <w:sz w:val="28"/>
          <w:szCs w:val="28"/>
        </w:rPr>
        <w:t>»</w:t>
      </w:r>
    </w:p>
    <w:p w:rsidR="00B8043A" w:rsidRPr="00B8043A" w:rsidRDefault="00B8043A" w:rsidP="00B8043A">
      <w:pPr>
        <w:pStyle w:val="empty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 xml:space="preserve">4.1. Проект </w:t>
      </w:r>
      <w:r>
        <w:rPr>
          <w:rFonts w:ascii="PT Astra Serif" w:hAnsi="PT Astra Serif"/>
          <w:sz w:val="28"/>
          <w:szCs w:val="28"/>
        </w:rPr>
        <w:t>«</w:t>
      </w:r>
      <w:r w:rsidRPr="00B8043A">
        <w:rPr>
          <w:rFonts w:ascii="PT Astra Serif" w:hAnsi="PT Astra Serif"/>
          <w:sz w:val="28"/>
          <w:szCs w:val="28"/>
        </w:rPr>
        <w:t>Капитал молодого специалиста</w:t>
      </w:r>
      <w:r>
        <w:rPr>
          <w:rFonts w:ascii="PT Astra Serif" w:hAnsi="PT Astra Serif"/>
          <w:sz w:val="28"/>
          <w:szCs w:val="28"/>
        </w:rPr>
        <w:t>»</w:t>
      </w:r>
      <w:r w:rsidRPr="00B8043A">
        <w:rPr>
          <w:rFonts w:ascii="PT Astra Serif" w:hAnsi="PT Astra Serif"/>
          <w:sz w:val="28"/>
          <w:szCs w:val="28"/>
        </w:rPr>
        <w:t xml:space="preserve"> организуется в целях постоянного трудоустройства выпускников профессиональных образовательных организаций и образовательных организаций высшего образования, проживающих на территории автономного округа.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Порядок участия граждан в мероприятии определяется приказом департамента занятости населения автономного округа.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К числу выпускников профессиональных образовательных организаций относятся также граждане, призванные по окончании профессиональной образовательной организации для прохождения военной службы в Вооруженных Силах Российской Федерации, других войсках и воинских формированиях, в течение года после увольнения с военной службы.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4.2. В целях применения настоящего раздела используются следующие основные понятия: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Style w:val="s106"/>
          <w:rFonts w:ascii="PT Astra Serif" w:hAnsi="PT Astra Serif"/>
          <w:sz w:val="28"/>
          <w:szCs w:val="28"/>
        </w:rPr>
        <w:t xml:space="preserve">капитал </w:t>
      </w:r>
      <w:r w:rsidRPr="00B8043A">
        <w:rPr>
          <w:rStyle w:val="highlightsearch4"/>
          <w:rFonts w:ascii="PT Astra Serif" w:hAnsi="PT Astra Serif"/>
          <w:sz w:val="28"/>
          <w:szCs w:val="28"/>
        </w:rPr>
        <w:t>молодого</w:t>
      </w:r>
      <w:r w:rsidRPr="00B8043A">
        <w:rPr>
          <w:rStyle w:val="s106"/>
          <w:rFonts w:ascii="PT Astra Serif" w:hAnsi="PT Astra Serif"/>
          <w:sz w:val="28"/>
          <w:szCs w:val="28"/>
        </w:rPr>
        <w:t xml:space="preserve"> специалиста</w:t>
      </w:r>
      <w:r w:rsidRPr="00B8043A">
        <w:rPr>
          <w:rFonts w:ascii="PT Astra Serif" w:hAnsi="PT Astra Serif"/>
          <w:sz w:val="28"/>
          <w:szCs w:val="28"/>
        </w:rPr>
        <w:t xml:space="preserve"> - средства окружного бюджета, предоставляемые работодателю для возмещения затрат на заработную плату трудоустроенных выпускников профессиональных образовательных организаций и образовательных организаций высшего образования;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Style w:val="s106"/>
          <w:rFonts w:ascii="PT Astra Serif" w:hAnsi="PT Astra Serif"/>
          <w:sz w:val="28"/>
          <w:szCs w:val="28"/>
        </w:rPr>
        <w:t>сертификат на получение капитала молодого специалиста</w:t>
      </w:r>
      <w:r w:rsidRPr="00B8043A">
        <w:rPr>
          <w:rFonts w:ascii="PT Astra Serif" w:hAnsi="PT Astra Serif"/>
          <w:sz w:val="28"/>
          <w:szCs w:val="28"/>
        </w:rPr>
        <w:t xml:space="preserve"> (далее - сертификат) - документ, содержащий данные о его владельце (Ф.И.О., паспортные данные, место жительства), присвоенной квалификации и получении диплома учебного заведения (серия, номер, дата выдачи), подтверждающий право работодателя, принявшего на работу выпускника, на возмещение затрат на заработную плату трудоустроенных выпускников профессиональных образовательных организаций и образовательных организаций высшего образования в течение 6 месяцев, выдаваемый выпускнику;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Style w:val="s106"/>
          <w:rFonts w:ascii="PT Astra Serif" w:hAnsi="PT Astra Serif"/>
          <w:sz w:val="28"/>
          <w:szCs w:val="28"/>
        </w:rPr>
        <w:t>выпускники</w:t>
      </w:r>
      <w:r w:rsidRPr="00B8043A">
        <w:rPr>
          <w:rFonts w:ascii="PT Astra Serif" w:hAnsi="PT Astra Serif"/>
          <w:sz w:val="28"/>
          <w:szCs w:val="28"/>
        </w:rPr>
        <w:t xml:space="preserve"> - граждане, проживающие на территории автономного округа, завершившие обучение по образовательным программам среднего профессионального или высшего образования, прошедшие итоговую аттестацию и получившие документ о соответствующем уровне образования, с даты выдачи которого до даты обращения в центр занятости населения прошло не более одного года, не имеющие стажа работы по полученной специальности (период участия во временных работах по направлению центра занятости населения, а также период работы до окончания профессиональной образовательной организации и образовательной организации высшего образования не учитывается), зарегистрированные в целях поиска подходящей работы либо признанные в установленном порядке безработными.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lastRenderedPageBreak/>
        <w:t>4.3. В целях обеспечения учета лиц, получивших сертификат, структурными подразделениями центра занятости населения в муниципальных образованиях в автономном округе осуществляется формирование и ведение регистра получателей сертификата (далее - регистр).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Формирование и ведение сводного регистра осуществляется департаментом занятости населения автономного округа на основании локального акта департамента занятости населения автономного округа.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Сведения о лицах, содержащиеся в регистре, являются персональными данными, конфиденциальность которых обеспечивается в установленном порядке.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Структурные подразделения центра занятости населения в муниципальных образованиях в автономном округе ежегодно, не позднее 20 января года, следующего за отчетным периодом, представляют регистр в департамент занятости населения автономного округа.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4.4. Необходимыми условиями для получения сертификата являются: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а) заявление выпускника о выдаче сертификата;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б) наличие положительного решения комиссии о выдаче сертификата;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в) решение центра занятости населения о выдаче сертификата;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г) подтверждение работодателя о наличии рабочего места для трудоустройства выпускника в виде подачи сведений о потребности в работниках, наличии свободных рабочих мест (вакантных должностей).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4.5. Заявление выпускника о выдаче сертификата рассматривается комиссией, состав которой утверждается приказом директора центра занятости населения.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Заседания комиссии проводятся в течение 10 рабочих дней со дня поступления заявления выпускника о выдаче сертификата.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4.6. Комиссией выносится решение о выдаче (отказе в выдаче) сертификата с обязательным уведомлением выпускника в течение 3 рабочих дней со дня заседания комиссии любым способом, позволяющим подтвердить получение уведомления.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4.7. Основанием для отказа в удовлетворении заявления о выдаче сертификата является: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lastRenderedPageBreak/>
        <w:t xml:space="preserve">отсутствие статуса </w:t>
      </w:r>
      <w:r>
        <w:rPr>
          <w:rFonts w:ascii="PT Astra Serif" w:hAnsi="PT Astra Serif"/>
          <w:sz w:val="28"/>
          <w:szCs w:val="28"/>
        </w:rPr>
        <w:t>«</w:t>
      </w:r>
      <w:r w:rsidRPr="00B8043A">
        <w:rPr>
          <w:rFonts w:ascii="PT Astra Serif" w:hAnsi="PT Astra Serif"/>
          <w:sz w:val="28"/>
          <w:szCs w:val="28"/>
        </w:rPr>
        <w:t>выпускник профессиональной образовательной организации</w:t>
      </w:r>
      <w:r>
        <w:rPr>
          <w:rFonts w:ascii="PT Astra Serif" w:hAnsi="PT Astra Serif"/>
          <w:sz w:val="28"/>
          <w:szCs w:val="28"/>
        </w:rPr>
        <w:t>»</w:t>
      </w:r>
      <w:r w:rsidRPr="00B8043A">
        <w:rPr>
          <w:rFonts w:ascii="PT Astra Serif" w:hAnsi="PT Astra Serif"/>
          <w:sz w:val="28"/>
          <w:szCs w:val="28"/>
        </w:rPr>
        <w:t xml:space="preserve"> либо </w:t>
      </w:r>
      <w:r>
        <w:rPr>
          <w:rFonts w:ascii="PT Astra Serif" w:hAnsi="PT Astra Serif"/>
          <w:sz w:val="28"/>
          <w:szCs w:val="28"/>
        </w:rPr>
        <w:t>«</w:t>
      </w:r>
      <w:r w:rsidRPr="00B8043A">
        <w:rPr>
          <w:rFonts w:ascii="PT Astra Serif" w:hAnsi="PT Astra Serif"/>
          <w:sz w:val="28"/>
          <w:szCs w:val="28"/>
        </w:rPr>
        <w:t>выпускник образовательной организации высшего образования</w:t>
      </w:r>
      <w:r>
        <w:rPr>
          <w:rFonts w:ascii="PT Astra Serif" w:hAnsi="PT Astra Serif"/>
          <w:sz w:val="28"/>
          <w:szCs w:val="28"/>
        </w:rPr>
        <w:t>»</w:t>
      </w:r>
      <w:r w:rsidRPr="00B8043A">
        <w:rPr>
          <w:rFonts w:ascii="PT Astra Serif" w:hAnsi="PT Astra Serif"/>
          <w:sz w:val="28"/>
          <w:szCs w:val="28"/>
        </w:rPr>
        <w:t>;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 xml:space="preserve">отсутствие сведений о потребности в работниках, наличии свободных рабочих мест (вакантных должностей) для трудоустройства в рамках проекта </w:t>
      </w:r>
      <w:r>
        <w:rPr>
          <w:rFonts w:ascii="PT Astra Serif" w:hAnsi="PT Astra Serif"/>
          <w:sz w:val="28"/>
          <w:szCs w:val="28"/>
        </w:rPr>
        <w:t>«</w:t>
      </w:r>
      <w:r w:rsidRPr="00B8043A">
        <w:rPr>
          <w:rFonts w:ascii="PT Astra Serif" w:hAnsi="PT Astra Serif"/>
          <w:sz w:val="28"/>
          <w:szCs w:val="28"/>
        </w:rPr>
        <w:t>Капитал молодого специалиста</w:t>
      </w:r>
      <w:r>
        <w:rPr>
          <w:rFonts w:ascii="PT Astra Serif" w:hAnsi="PT Astra Serif"/>
          <w:sz w:val="28"/>
          <w:szCs w:val="28"/>
        </w:rPr>
        <w:t>»</w:t>
      </w:r>
      <w:r w:rsidRPr="00B8043A">
        <w:rPr>
          <w:rFonts w:ascii="PT Astra Serif" w:hAnsi="PT Astra Serif"/>
          <w:sz w:val="28"/>
          <w:szCs w:val="28"/>
        </w:rPr>
        <w:t>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4.8. Выпускник, получивший сертификат, при трудоустройстве на постоянную работу подает его работодателю с заявлением о приеме на работу или при заключении трудового договора (соглашения).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4.9. Работодатель, принявший на работу выпускника, имеющего сертификат, в течение 5 рабочих дней уведомляет об этом центр занятости населения, выдавший сертификат, путем представления направления на работу с указанием дня приема выпускника на работу, копии приказа о приеме на работу (или копии трудового договора).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 xml:space="preserve">4.10. При выполнении условий, установленных в </w:t>
      </w:r>
      <w:hyperlink r:id="rId4" w:anchor="/document/73971879/entry/2049" w:history="1">
        <w:r w:rsidRPr="00B8043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пункте 4.9</w:t>
        </w:r>
      </w:hyperlink>
      <w:r w:rsidRPr="00B8043A">
        <w:rPr>
          <w:rFonts w:ascii="PT Astra Serif" w:hAnsi="PT Astra Serif"/>
          <w:sz w:val="28"/>
          <w:szCs w:val="28"/>
        </w:rPr>
        <w:t xml:space="preserve"> настоящего Порядка, сертификат считается активизированным.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4.11. Выпускник, не воспользовавшийся полученным сертификатом при трудоустройстве, уведомляет об этом центр занятости населения в течение 15 рабочих дней с даты его выдачи. При этом сертификат аннулируется (считается недействительным), о чем вносятся соответствующие сведения в регистр.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В случае утери (порчи) выданного сертификата центр занятости населения выдает владельцу сертификата дубликат, о чем вносит соответствующую запись в регистр.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 xml:space="preserve">4.12. Трудовые отношения работодателя и выпускника, имеющего сертификат, осуществляются на общих основаниях в порядке, определенном </w:t>
      </w:r>
      <w:hyperlink r:id="rId5" w:anchor="/document/12125268/entry/5" w:history="1">
        <w:r w:rsidRPr="00B8043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B8043A">
        <w:rPr>
          <w:rFonts w:ascii="PT Astra Serif" w:hAnsi="PT Astra Serif"/>
          <w:sz w:val="28"/>
          <w:szCs w:val="28"/>
        </w:rPr>
        <w:t>, с обязательным условием о выплате работодателем заработной платы не менее размера, установленного Порядком финансирования и расходования бюджетных средств на мероприятия по содействию занятости населения.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Выпускник, имеющий сертификат, принимается на постоянную работу без испытательного срока.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По истечении срока действия сертификата (6 месяцев) трудовые отношения работодателя и выпускника продолжаются на общих основаниях.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 xml:space="preserve">4.13. Возмещение работодателю затрат на выплату заработной платы выпускнику осуществляется на основе договора, заключенного между </w:t>
      </w:r>
      <w:r w:rsidRPr="00B8043A">
        <w:rPr>
          <w:rFonts w:ascii="PT Astra Serif" w:hAnsi="PT Astra Serif"/>
          <w:sz w:val="28"/>
          <w:szCs w:val="28"/>
        </w:rPr>
        <w:lastRenderedPageBreak/>
        <w:t>центром занятости населения и работодателем в соответствии Порядком предоставления субсидий из окружного бюджета на реализацию отдельных мероприятий по содействию занятости населения.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4.14. Перечисление средств на возмещение работодателю затрат на выплату заработной платы выпускнику осуществляется в соответствии с Порядком предоставления субсидий из окружного бюджета на реализацию отдельных мероприятий по содействию занятости населения.</w:t>
      </w:r>
    </w:p>
    <w:p w:rsidR="00B8043A" w:rsidRPr="00B8043A" w:rsidRDefault="00B8043A" w:rsidP="00B8043A">
      <w:pPr>
        <w:pStyle w:val="s1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8043A">
        <w:rPr>
          <w:rFonts w:ascii="PT Astra Serif" w:hAnsi="PT Astra Serif"/>
          <w:sz w:val="28"/>
          <w:szCs w:val="28"/>
        </w:rPr>
        <w:t>4.15. В случае расторжения трудового договора ранее шестимесячного срока сертификат считается закрытым с даты увольнения и не подлежит восстановлению.</w:t>
      </w:r>
    </w:p>
    <w:p w:rsidR="003C3001" w:rsidRPr="00B8043A" w:rsidRDefault="00945378" w:rsidP="00B8043A">
      <w:pPr>
        <w:jc w:val="both"/>
        <w:rPr>
          <w:rFonts w:ascii="PT Astra Serif" w:hAnsi="PT Astra Serif"/>
          <w:sz w:val="28"/>
          <w:szCs w:val="28"/>
        </w:rPr>
      </w:pPr>
    </w:p>
    <w:sectPr w:rsidR="003C3001" w:rsidRPr="00B8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F3"/>
    <w:rsid w:val="000E73F3"/>
    <w:rsid w:val="004A4C68"/>
    <w:rsid w:val="00945378"/>
    <w:rsid w:val="00B8043A"/>
    <w:rsid w:val="00C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453E-63D0-4701-AD7E-DB1C193A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043A"/>
    <w:rPr>
      <w:color w:val="0000FF"/>
      <w:u w:val="single"/>
    </w:rPr>
  </w:style>
  <w:style w:type="paragraph" w:customStyle="1" w:styleId="empty">
    <w:name w:val="empty"/>
    <w:basedOn w:val="a"/>
    <w:rsid w:val="00B8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8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8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8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B8043A"/>
  </w:style>
  <w:style w:type="character" w:customStyle="1" w:styleId="highlightsearch4">
    <w:name w:val="highlightsearch4"/>
    <w:basedOn w:val="a0"/>
    <w:rsid w:val="00B8043A"/>
  </w:style>
  <w:style w:type="paragraph" w:styleId="a4">
    <w:name w:val="Balloon Text"/>
    <w:basedOn w:val="a"/>
    <w:link w:val="a5"/>
    <w:uiPriority w:val="99"/>
    <w:semiHidden/>
    <w:unhideWhenUsed/>
    <w:rsid w:val="0094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1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9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9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19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35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53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34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58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46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21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995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30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57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8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019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140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83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427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9737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10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2990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25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91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508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016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45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35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17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08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96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50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789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Квятковская Ольга Васильевна</dc:creator>
  <cp:keywords/>
  <dc:description/>
  <cp:lastModifiedBy>Квятковская Ольга Васильевна</cp:lastModifiedBy>
  <cp:revision>3</cp:revision>
  <cp:lastPrinted>2021-11-17T13:42:00Z</cp:lastPrinted>
  <dcterms:created xsi:type="dcterms:W3CDTF">2021-11-17T13:39:00Z</dcterms:created>
  <dcterms:modified xsi:type="dcterms:W3CDTF">2021-11-17T13:43:00Z</dcterms:modified>
</cp:coreProperties>
</file>