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5B5477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  <w:u w:val="single"/>
        </w:rPr>
        <w:t>Название</w:t>
      </w:r>
      <w:r w:rsidRPr="005B5477">
        <w:rPr>
          <w:b/>
          <w:sz w:val="24"/>
          <w:szCs w:val="24"/>
        </w:rPr>
        <w:t xml:space="preserve">: </w:t>
      </w:r>
      <w:r w:rsidR="008457D5" w:rsidRPr="005B5477">
        <w:rPr>
          <w:sz w:val="24"/>
          <w:szCs w:val="24"/>
        </w:rPr>
        <w:t>ОГКУ «Центр помощи детям, оставшимся без попечения родителей, Бакчарского района»</w:t>
      </w:r>
    </w:p>
    <w:p w:rsidR="00A818FE" w:rsidRPr="005B5477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  <w:u w:val="single"/>
        </w:rPr>
        <w:t>Сайт</w:t>
      </w:r>
      <w:r w:rsidRPr="005B5477">
        <w:rPr>
          <w:b/>
          <w:sz w:val="24"/>
          <w:szCs w:val="24"/>
        </w:rPr>
        <w:t>:</w:t>
      </w:r>
      <w:r w:rsidRPr="005B5477">
        <w:rPr>
          <w:sz w:val="24"/>
          <w:szCs w:val="24"/>
        </w:rPr>
        <w:t xml:space="preserve"> </w:t>
      </w:r>
      <w:proofErr w:type="spellStart"/>
      <w:r w:rsidR="008457D5" w:rsidRPr="005B5477">
        <w:rPr>
          <w:sz w:val="24"/>
          <w:szCs w:val="24"/>
        </w:rPr>
        <w:t>bakdd.tomedu.ru</w:t>
      </w:r>
      <w:proofErr w:type="spellEnd"/>
    </w:p>
    <w:p w:rsidR="00A818FE" w:rsidRPr="005B5477" w:rsidRDefault="00FF1AF3" w:rsidP="00AF5720">
      <w:pPr>
        <w:ind w:firstLine="709"/>
        <w:rPr>
          <w:sz w:val="24"/>
          <w:szCs w:val="24"/>
        </w:rPr>
      </w:pPr>
      <w:r w:rsidRPr="005B5477">
        <w:rPr>
          <w:b/>
          <w:sz w:val="24"/>
          <w:szCs w:val="24"/>
          <w:u w:val="single"/>
        </w:rPr>
        <w:t>Телефон</w:t>
      </w:r>
      <w:r w:rsidRPr="005B5477">
        <w:rPr>
          <w:b/>
          <w:sz w:val="24"/>
          <w:szCs w:val="24"/>
        </w:rPr>
        <w:t>:</w:t>
      </w:r>
      <w:r w:rsidRPr="005B5477">
        <w:rPr>
          <w:sz w:val="24"/>
          <w:szCs w:val="24"/>
        </w:rPr>
        <w:t xml:space="preserve"> </w:t>
      </w:r>
      <w:r w:rsidR="008457D5" w:rsidRPr="005B5477">
        <w:rPr>
          <w:sz w:val="24"/>
          <w:szCs w:val="24"/>
        </w:rPr>
        <w:t>8(38249)21-372</w:t>
      </w:r>
    </w:p>
    <w:p w:rsidR="00A818FE" w:rsidRPr="005B5477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  <w:u w:val="single"/>
        </w:rPr>
        <w:t>Электронная почта</w:t>
      </w:r>
      <w:r w:rsidRPr="005B5477">
        <w:rPr>
          <w:b/>
          <w:sz w:val="24"/>
          <w:szCs w:val="24"/>
        </w:rPr>
        <w:t>:</w:t>
      </w:r>
      <w:r w:rsidRPr="005B5477">
        <w:rPr>
          <w:sz w:val="24"/>
          <w:szCs w:val="24"/>
        </w:rPr>
        <w:t xml:space="preserve"> </w:t>
      </w:r>
      <w:hyperlink r:id="rId8">
        <w:r w:rsidR="008457D5" w:rsidRPr="005B5477">
          <w:rPr>
            <w:rStyle w:val="InternetLink"/>
            <w:color w:val="000000"/>
            <w:sz w:val="24"/>
            <w:szCs w:val="24"/>
          </w:rPr>
          <w:t>cpdbr-bak@tomsk.gov.ru</w:t>
        </w:r>
      </w:hyperlink>
    </w:p>
    <w:p w:rsidR="00A818FE" w:rsidRPr="005B5477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  <w:u w:val="single"/>
        </w:rPr>
        <w:t>Контактное лицо</w:t>
      </w:r>
      <w:r w:rsidRPr="005B5477">
        <w:rPr>
          <w:b/>
          <w:sz w:val="24"/>
          <w:szCs w:val="24"/>
        </w:rPr>
        <w:t>:</w:t>
      </w:r>
      <w:r w:rsidRPr="005B5477">
        <w:rPr>
          <w:sz w:val="24"/>
          <w:szCs w:val="24"/>
        </w:rPr>
        <w:t xml:space="preserve"> </w:t>
      </w:r>
      <w:proofErr w:type="spellStart"/>
      <w:r w:rsidR="008457D5" w:rsidRPr="005B5477">
        <w:rPr>
          <w:sz w:val="24"/>
          <w:szCs w:val="24"/>
        </w:rPr>
        <w:t>Теслёнок</w:t>
      </w:r>
      <w:proofErr w:type="spellEnd"/>
      <w:r w:rsidR="008457D5" w:rsidRPr="005B5477">
        <w:rPr>
          <w:sz w:val="24"/>
          <w:szCs w:val="24"/>
        </w:rPr>
        <w:t xml:space="preserve"> Ольга Викторовна</w:t>
      </w:r>
    </w:p>
    <w:p w:rsidR="00A818FE" w:rsidRPr="005B5477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B6298E" w:rsidRPr="005B5477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Ценности практики</w:t>
      </w:r>
    </w:p>
    <w:p w:rsidR="008457D5" w:rsidRPr="005B5477" w:rsidRDefault="008457D5" w:rsidP="005B5477">
      <w:pPr>
        <w:numPr>
          <w:ilvl w:val="0"/>
          <w:numId w:val="4"/>
        </w:numPr>
        <w:tabs>
          <w:tab w:val="left" w:pos="993"/>
        </w:tabs>
        <w:spacing w:after="242" w:line="244" w:lineRule="auto"/>
        <w:ind w:left="0"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</w:rPr>
        <w:t xml:space="preserve">Уникальность каждой семьи – </w:t>
      </w:r>
      <w:r w:rsidRPr="005B5477">
        <w:rPr>
          <w:sz w:val="24"/>
          <w:szCs w:val="24"/>
        </w:rPr>
        <w:t>уважение границ семьи, привлечение членов семьи к построению работы, подбор специалистов для работы с семьей, индивидуализация плана сопровождения замещающей семьи.</w:t>
      </w:r>
    </w:p>
    <w:p w:rsidR="008457D5" w:rsidRPr="005B5477" w:rsidRDefault="008457D5" w:rsidP="005B5477">
      <w:pPr>
        <w:numPr>
          <w:ilvl w:val="0"/>
          <w:numId w:val="4"/>
        </w:numPr>
        <w:tabs>
          <w:tab w:val="left" w:pos="993"/>
        </w:tabs>
        <w:spacing w:after="242" w:line="244" w:lineRule="auto"/>
        <w:ind w:left="0"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</w:rPr>
        <w:t>Вера в способность семьи самостоятельно справляться с трудностями –</w:t>
      </w:r>
      <w:r w:rsidRPr="005B5477">
        <w:rPr>
          <w:sz w:val="24"/>
          <w:szCs w:val="24"/>
        </w:rPr>
        <w:t xml:space="preserve"> разделение ответственности за воспитание ребенка. Формирование способности самостоятельно принимать конструктивные решения в воспитании ребенка.</w:t>
      </w:r>
    </w:p>
    <w:p w:rsidR="008457D5" w:rsidRPr="005B5477" w:rsidRDefault="008457D5" w:rsidP="005B5477">
      <w:pPr>
        <w:numPr>
          <w:ilvl w:val="0"/>
          <w:numId w:val="4"/>
        </w:numPr>
        <w:tabs>
          <w:tab w:val="left" w:pos="993"/>
        </w:tabs>
        <w:spacing w:after="242" w:line="244" w:lineRule="auto"/>
        <w:ind w:left="0"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</w:rPr>
        <w:t>Ребенок должен воспитываться в семье –</w:t>
      </w:r>
      <w:r w:rsidRPr="005B5477">
        <w:rPr>
          <w:sz w:val="24"/>
          <w:szCs w:val="24"/>
        </w:rPr>
        <w:t xml:space="preserve"> сохранение семьи для ребенка является приоритетным направлением работы.</w:t>
      </w:r>
    </w:p>
    <w:p w:rsidR="00540D0B" w:rsidRPr="005B5477" w:rsidRDefault="00540D0B" w:rsidP="00AF5720">
      <w:pPr>
        <w:ind w:firstLine="709"/>
        <w:jc w:val="both"/>
        <w:rPr>
          <w:rFonts w:eastAsia="Calibri"/>
          <w:sz w:val="24"/>
          <w:szCs w:val="24"/>
        </w:rPr>
      </w:pPr>
    </w:p>
    <w:p w:rsidR="00B6298E" w:rsidRPr="005B5477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5B5477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5B5477">
        <w:rPr>
          <w:b/>
          <w:sz w:val="24"/>
          <w:szCs w:val="24"/>
        </w:rPr>
        <w:t>Общая информация о практике</w:t>
      </w:r>
    </w:p>
    <w:p w:rsidR="00A818FE" w:rsidRPr="005B5477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Как называется практика?</w:t>
      </w:r>
    </w:p>
    <w:p w:rsidR="00A818FE" w:rsidRPr="005B5477" w:rsidRDefault="008457D5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bookmarkStart w:id="1" w:name="_Hlk80127629"/>
      <w:r w:rsidRPr="005B5477">
        <w:rPr>
          <w:sz w:val="24"/>
          <w:szCs w:val="24"/>
          <w:lang w:eastAsia="en-US"/>
        </w:rPr>
        <w:t>«Будем вместе»</w:t>
      </w:r>
      <w:bookmarkEnd w:id="1"/>
    </w:p>
    <w:p w:rsidR="00A818FE" w:rsidRPr="005B5477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5B5477" w:rsidRDefault="008457D5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sz w:val="24"/>
          <w:szCs w:val="24"/>
          <w:lang w:eastAsia="en-US"/>
        </w:rPr>
        <w:t xml:space="preserve">Россия, Томская область, </w:t>
      </w:r>
      <w:proofErr w:type="spellStart"/>
      <w:r w:rsidRPr="005B5477">
        <w:rPr>
          <w:sz w:val="24"/>
          <w:szCs w:val="24"/>
          <w:lang w:eastAsia="en-US"/>
        </w:rPr>
        <w:t>Бакчарский</w:t>
      </w:r>
      <w:proofErr w:type="spellEnd"/>
      <w:r w:rsidRPr="005B5477">
        <w:rPr>
          <w:sz w:val="24"/>
          <w:szCs w:val="24"/>
          <w:lang w:eastAsia="en-US"/>
        </w:rPr>
        <w:t xml:space="preserve"> район</w:t>
      </w:r>
    </w:p>
    <w:p w:rsidR="00A818FE" w:rsidRPr="005B5477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Краткое описание практики</w:t>
      </w:r>
    </w:p>
    <w:p w:rsidR="00B6298E" w:rsidRPr="005B5477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Краткая аннотация практики</w:t>
      </w:r>
    </w:p>
    <w:p w:rsidR="008457D5" w:rsidRPr="005B5477" w:rsidRDefault="008457D5" w:rsidP="008457D5">
      <w:pPr>
        <w:spacing w:before="120" w:line="252" w:lineRule="auto"/>
        <w:ind w:firstLine="709"/>
        <w:jc w:val="both"/>
        <w:rPr>
          <w:sz w:val="24"/>
          <w:szCs w:val="24"/>
          <w:lang w:eastAsia="en-US"/>
        </w:rPr>
      </w:pPr>
      <w:r w:rsidRPr="005B5477">
        <w:rPr>
          <w:sz w:val="24"/>
          <w:szCs w:val="24"/>
          <w:lang w:eastAsia="en-US"/>
        </w:rPr>
        <w:t>Практика «Будем вместе» - сопровождение замещающих семей, через реализацию мероприятий 4–х уровневой модели:</w:t>
      </w:r>
    </w:p>
    <w:p w:rsidR="008457D5" w:rsidRPr="005B5477" w:rsidRDefault="008457D5" w:rsidP="008457D5">
      <w:pPr>
        <w:spacing w:before="120" w:line="252" w:lineRule="auto"/>
        <w:ind w:firstLine="709"/>
        <w:jc w:val="both"/>
        <w:rPr>
          <w:sz w:val="24"/>
          <w:szCs w:val="24"/>
          <w:lang w:eastAsia="en-US"/>
        </w:rPr>
      </w:pPr>
      <w:r w:rsidRPr="005B5477">
        <w:rPr>
          <w:sz w:val="24"/>
          <w:szCs w:val="24"/>
          <w:lang w:eastAsia="en-US"/>
        </w:rPr>
        <w:t xml:space="preserve"> - адаптационный уровень сопровождения (направления: клуб для ЗС "Семейный маячок", газета для ЗС "Семейный маячок", мониторинг развития ребенка в семье и семейной ситуации, мобильная выездная служба "</w:t>
      </w:r>
      <w:proofErr w:type="spellStart"/>
      <w:r w:rsidRPr="005B5477">
        <w:rPr>
          <w:sz w:val="24"/>
          <w:szCs w:val="24"/>
          <w:lang w:eastAsia="en-US"/>
        </w:rPr>
        <w:t>СемьЯ</w:t>
      </w:r>
      <w:proofErr w:type="spellEnd"/>
      <w:r w:rsidRPr="005B5477">
        <w:rPr>
          <w:sz w:val="24"/>
          <w:szCs w:val="24"/>
          <w:lang w:eastAsia="en-US"/>
        </w:rPr>
        <w:t xml:space="preserve">" в населенные пункты, семейное консультирование),  </w:t>
      </w:r>
    </w:p>
    <w:p w:rsidR="008457D5" w:rsidRPr="005B5477" w:rsidRDefault="008457D5" w:rsidP="008457D5">
      <w:pPr>
        <w:spacing w:before="120" w:line="252" w:lineRule="auto"/>
        <w:ind w:firstLine="709"/>
        <w:jc w:val="both"/>
        <w:rPr>
          <w:sz w:val="24"/>
          <w:szCs w:val="24"/>
          <w:lang w:eastAsia="en-US"/>
        </w:rPr>
      </w:pPr>
      <w:r w:rsidRPr="005B5477">
        <w:rPr>
          <w:sz w:val="24"/>
          <w:szCs w:val="24"/>
          <w:lang w:eastAsia="en-US"/>
        </w:rPr>
        <w:t xml:space="preserve">-базовый уровень сопровождения (направления: клуб для ЗС "Семейный маячок", газета для ЗС "Семейный маячок", услуги по дополнительному образованию, профессиональному обучению), </w:t>
      </w:r>
    </w:p>
    <w:p w:rsidR="008457D5" w:rsidRPr="005B5477" w:rsidRDefault="008457D5" w:rsidP="008457D5">
      <w:pPr>
        <w:spacing w:before="120" w:line="252" w:lineRule="auto"/>
        <w:ind w:firstLine="709"/>
        <w:jc w:val="both"/>
        <w:rPr>
          <w:sz w:val="24"/>
          <w:szCs w:val="24"/>
          <w:lang w:eastAsia="en-US"/>
        </w:rPr>
      </w:pPr>
      <w:r w:rsidRPr="005B5477">
        <w:rPr>
          <w:sz w:val="24"/>
          <w:szCs w:val="24"/>
          <w:lang w:eastAsia="en-US"/>
        </w:rPr>
        <w:t>-кризисный уровень сопровождения (направления: предоставление реабилитационного пространства, как форма коррекции детско-родительских отношений, мобильная выездная служба "</w:t>
      </w:r>
      <w:proofErr w:type="spellStart"/>
      <w:r w:rsidRPr="005B5477">
        <w:rPr>
          <w:sz w:val="24"/>
          <w:szCs w:val="24"/>
          <w:lang w:eastAsia="en-US"/>
        </w:rPr>
        <w:t>СемьЯ</w:t>
      </w:r>
      <w:proofErr w:type="spellEnd"/>
      <w:r w:rsidRPr="005B5477">
        <w:rPr>
          <w:sz w:val="24"/>
          <w:szCs w:val="24"/>
          <w:lang w:eastAsia="en-US"/>
        </w:rPr>
        <w:t xml:space="preserve">")  </w:t>
      </w:r>
    </w:p>
    <w:p w:rsidR="008457D5" w:rsidRPr="005B5477" w:rsidRDefault="008457D5" w:rsidP="008457D5">
      <w:pPr>
        <w:spacing w:after="120"/>
        <w:ind w:left="142" w:right="45" w:firstLine="567"/>
        <w:rPr>
          <w:rFonts w:eastAsia="Arial Narrow"/>
          <w:sz w:val="24"/>
          <w:szCs w:val="24"/>
        </w:rPr>
      </w:pPr>
      <w:r w:rsidRPr="005B5477">
        <w:rPr>
          <w:rFonts w:eastAsia="Arial Narrow"/>
          <w:sz w:val="24"/>
          <w:szCs w:val="24"/>
        </w:rPr>
        <w:lastRenderedPageBreak/>
        <w:t xml:space="preserve">- экстренный уровень сопровождения (реабилитация семьи и ребенка в условиях Центра, с возможностью поместить ребенка в семейную группу Центра). </w:t>
      </w:r>
    </w:p>
    <w:p w:rsidR="00B6298E" w:rsidRPr="005B5477" w:rsidRDefault="008457D5" w:rsidP="008457D5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5B5477">
        <w:rPr>
          <w:rFonts w:eastAsia="Arial Narrow"/>
          <w:sz w:val="24"/>
          <w:szCs w:val="24"/>
        </w:rPr>
        <w:t>Реализация данной практики позволяет уменьшить  риск количества возвратов детей из замещающих семей.</w:t>
      </w:r>
    </w:p>
    <w:p w:rsidR="00C246B4" w:rsidRPr="005B5477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5B5477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О</w:t>
      </w:r>
      <w:r w:rsidR="00FF1AF3" w:rsidRPr="005B5477">
        <w:rPr>
          <w:b/>
          <w:sz w:val="24"/>
          <w:szCs w:val="24"/>
          <w:u w:val="single"/>
        </w:rPr>
        <w:t>сновны</w:t>
      </w:r>
      <w:r w:rsidRPr="005B5477">
        <w:rPr>
          <w:b/>
          <w:sz w:val="24"/>
          <w:szCs w:val="24"/>
          <w:u w:val="single"/>
        </w:rPr>
        <w:t>е</w:t>
      </w:r>
      <w:r w:rsidR="00FF1AF3" w:rsidRPr="005B5477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5B5477">
        <w:rPr>
          <w:b/>
          <w:sz w:val="24"/>
          <w:szCs w:val="24"/>
          <w:u w:val="single"/>
        </w:rPr>
        <w:t>благополучател</w:t>
      </w:r>
      <w:r w:rsidRPr="005B5477">
        <w:rPr>
          <w:b/>
          <w:sz w:val="24"/>
          <w:szCs w:val="24"/>
          <w:u w:val="single"/>
        </w:rPr>
        <w:t>и</w:t>
      </w:r>
      <w:proofErr w:type="spellEnd"/>
      <w:r w:rsidR="00FF1AF3" w:rsidRPr="005B5477">
        <w:rPr>
          <w:b/>
          <w:sz w:val="24"/>
          <w:szCs w:val="24"/>
          <w:u w:val="single"/>
        </w:rPr>
        <w:t xml:space="preserve"> практики </w:t>
      </w:r>
    </w:p>
    <w:p w:rsidR="00540D0B" w:rsidRPr="005B5477" w:rsidRDefault="008457D5" w:rsidP="005B5477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B5477">
        <w:rPr>
          <w:sz w:val="24"/>
          <w:szCs w:val="24"/>
        </w:rPr>
        <w:t xml:space="preserve">замещающие семьи </w:t>
      </w:r>
      <w:proofErr w:type="spellStart"/>
      <w:r w:rsidRPr="005B5477">
        <w:rPr>
          <w:sz w:val="24"/>
          <w:szCs w:val="24"/>
        </w:rPr>
        <w:t>Бакчарского</w:t>
      </w:r>
      <w:proofErr w:type="spellEnd"/>
      <w:r w:rsidRPr="005B5477">
        <w:rPr>
          <w:sz w:val="24"/>
          <w:szCs w:val="24"/>
        </w:rPr>
        <w:t xml:space="preserve"> района Томской области</w:t>
      </w:r>
    </w:p>
    <w:p w:rsidR="00E54CD0" w:rsidRPr="005B5477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5B5477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5B5477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5B5477" w:rsidTr="00D6562F">
        <w:tc>
          <w:tcPr>
            <w:tcW w:w="4815" w:type="dxa"/>
          </w:tcPr>
          <w:p w:rsidR="00D6562F" w:rsidRPr="005B5477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B5477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5B5477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B5477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5B5477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5B5477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8457D5" w:rsidRPr="005B5477" w:rsidTr="00D6562F">
        <w:tc>
          <w:tcPr>
            <w:tcW w:w="4815" w:type="dxa"/>
            <w:vMerge w:val="restart"/>
          </w:tcPr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 xml:space="preserve">Замещающие семьи </w:t>
            </w:r>
            <w:proofErr w:type="spellStart"/>
            <w:r w:rsidRPr="005B5477">
              <w:rPr>
                <w:sz w:val="24"/>
                <w:szCs w:val="24"/>
              </w:rPr>
              <w:t>Бакчарского</w:t>
            </w:r>
            <w:proofErr w:type="spellEnd"/>
            <w:r w:rsidRPr="005B5477">
              <w:rPr>
                <w:sz w:val="24"/>
                <w:szCs w:val="24"/>
              </w:rPr>
              <w:t xml:space="preserve"> района Томской области. </w:t>
            </w:r>
          </w:p>
          <w:p w:rsidR="008457D5" w:rsidRPr="005B5477" w:rsidRDefault="008457D5" w:rsidP="00AF572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457D5" w:rsidRPr="005B5477" w:rsidRDefault="008457D5" w:rsidP="00AE133A">
            <w:pPr>
              <w:tabs>
                <w:tab w:val="left" w:pos="993"/>
              </w:tabs>
              <w:ind w:right="202"/>
              <w:rPr>
                <w:b/>
                <w:i/>
                <w:color w:val="2E74B5"/>
                <w:sz w:val="24"/>
                <w:szCs w:val="24"/>
              </w:rPr>
            </w:pPr>
            <w:r w:rsidRPr="005B5477">
              <w:rPr>
                <w:rFonts w:eastAsia="Arial Narrow"/>
                <w:sz w:val="24"/>
                <w:szCs w:val="24"/>
              </w:rPr>
              <w:t xml:space="preserve">Недостаточный уровень поддержки со стороны окружения (знакомые, </w:t>
            </w:r>
            <w:r w:rsidRPr="005B5477">
              <w:rPr>
                <w:sz w:val="24"/>
                <w:szCs w:val="24"/>
                <w:shd w:val="clear" w:color="auto" w:fill="FFFFFF"/>
              </w:rPr>
              <w:t>образовательные учреждения, ДОУ, СПО)</w:t>
            </w:r>
            <w:r w:rsidRPr="005B5477">
              <w:rPr>
                <w:rFonts w:eastAsia="Arial Narrow"/>
                <w:sz w:val="24"/>
                <w:szCs w:val="24"/>
              </w:rPr>
              <w:t xml:space="preserve">.  </w:t>
            </w:r>
          </w:p>
        </w:tc>
      </w:tr>
      <w:tr w:rsidR="008457D5" w:rsidRPr="005B5477" w:rsidTr="00C246B4">
        <w:trPr>
          <w:trHeight w:val="70"/>
        </w:trPr>
        <w:tc>
          <w:tcPr>
            <w:tcW w:w="4815" w:type="dxa"/>
            <w:vMerge/>
          </w:tcPr>
          <w:p w:rsidR="008457D5" w:rsidRPr="005B5477" w:rsidRDefault="008457D5" w:rsidP="00AF572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457D5" w:rsidRPr="005B5477" w:rsidRDefault="008457D5" w:rsidP="00AE133A">
            <w:pPr>
              <w:tabs>
                <w:tab w:val="left" w:pos="993"/>
              </w:tabs>
              <w:ind w:right="202"/>
              <w:rPr>
                <w:sz w:val="24"/>
                <w:szCs w:val="24"/>
              </w:rPr>
            </w:pPr>
            <w:r w:rsidRPr="005B5477">
              <w:rPr>
                <w:rFonts w:eastAsia="Arial Narrow"/>
                <w:sz w:val="24"/>
                <w:szCs w:val="24"/>
              </w:rPr>
              <w:t>Неумение находить ресурсы внутри семьи для решения проблем, и нет навыка поиска внешних ресурсов.</w:t>
            </w:r>
          </w:p>
        </w:tc>
      </w:tr>
      <w:tr w:rsidR="008457D5" w:rsidRPr="005B5477" w:rsidTr="00C246B4">
        <w:trPr>
          <w:trHeight w:val="70"/>
        </w:trPr>
        <w:tc>
          <w:tcPr>
            <w:tcW w:w="4815" w:type="dxa"/>
            <w:vMerge/>
          </w:tcPr>
          <w:p w:rsidR="008457D5" w:rsidRPr="005B5477" w:rsidRDefault="008457D5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8457D5" w:rsidRPr="005B5477" w:rsidRDefault="008457D5" w:rsidP="00AE133A">
            <w:pPr>
              <w:tabs>
                <w:tab w:val="left" w:pos="993"/>
              </w:tabs>
              <w:ind w:right="202"/>
              <w:rPr>
                <w:sz w:val="24"/>
                <w:szCs w:val="24"/>
              </w:rPr>
            </w:pPr>
            <w:r w:rsidRPr="005B5477">
              <w:rPr>
                <w:rFonts w:eastAsia="Arial Narrow"/>
                <w:sz w:val="24"/>
                <w:szCs w:val="24"/>
              </w:rPr>
              <w:t xml:space="preserve">Недостаточный уровень  родительской компетентности в решении нормативных и ненормативных кризисов, в том числе детей с ОВЗ. </w:t>
            </w:r>
          </w:p>
        </w:tc>
      </w:tr>
      <w:tr w:rsidR="008457D5" w:rsidRPr="005B5477" w:rsidTr="00C246B4">
        <w:trPr>
          <w:trHeight w:val="70"/>
        </w:trPr>
        <w:tc>
          <w:tcPr>
            <w:tcW w:w="4815" w:type="dxa"/>
            <w:vMerge/>
          </w:tcPr>
          <w:p w:rsidR="008457D5" w:rsidRPr="005B5477" w:rsidRDefault="008457D5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8457D5" w:rsidRPr="005B5477" w:rsidRDefault="008457D5" w:rsidP="00AE133A">
            <w:pPr>
              <w:tabs>
                <w:tab w:val="left" w:pos="993"/>
              </w:tabs>
              <w:ind w:right="202"/>
              <w:rPr>
                <w:rFonts w:eastAsia="Arial Narrow"/>
                <w:sz w:val="24"/>
                <w:szCs w:val="24"/>
              </w:rPr>
            </w:pPr>
            <w:r w:rsidRPr="005B5477">
              <w:rPr>
                <w:rFonts w:eastAsia="Arial Narrow"/>
                <w:sz w:val="24"/>
                <w:szCs w:val="24"/>
              </w:rPr>
              <w:t>Отдаленность населенных пунктов от учреждения.</w:t>
            </w:r>
          </w:p>
        </w:tc>
      </w:tr>
    </w:tbl>
    <w:p w:rsidR="004A7934" w:rsidRPr="005B5477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5B5477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Социальные результаты</w:t>
      </w:r>
      <w:r w:rsidR="00B6298E" w:rsidRPr="005B5477">
        <w:rPr>
          <w:b/>
          <w:sz w:val="24"/>
          <w:szCs w:val="24"/>
        </w:rPr>
        <w:t xml:space="preserve"> практики </w:t>
      </w:r>
    </w:p>
    <w:p w:rsidR="008B7B45" w:rsidRPr="005B5477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4684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490"/>
        <w:gridCol w:w="4253"/>
        <w:gridCol w:w="3685"/>
      </w:tblGrid>
      <w:tr w:rsidR="00C246B4" w:rsidRPr="005B5477" w:rsidTr="008457D5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5B5477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5B5477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5B5477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5B5477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5B5477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5B5477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5B5477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5B5477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5B5477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5B5477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8457D5" w:rsidRPr="005B5477" w:rsidTr="008457D5">
        <w:trPr>
          <w:trHeight w:val="988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7D5" w:rsidRPr="005B5477" w:rsidRDefault="008457D5" w:rsidP="008457D5">
            <w:pPr>
              <w:ind w:right="202"/>
              <w:rPr>
                <w:i/>
                <w:color w:val="2E74B5"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 xml:space="preserve">Замещающие семьи </w:t>
            </w:r>
            <w:proofErr w:type="spellStart"/>
            <w:r w:rsidRPr="005B5477">
              <w:rPr>
                <w:sz w:val="24"/>
                <w:szCs w:val="24"/>
              </w:rPr>
              <w:t>Бакчарского</w:t>
            </w:r>
            <w:proofErr w:type="spellEnd"/>
            <w:r w:rsidRPr="005B5477">
              <w:rPr>
                <w:sz w:val="24"/>
                <w:szCs w:val="24"/>
              </w:rPr>
              <w:t xml:space="preserve"> района Томской области.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7D5" w:rsidRPr="005B5477" w:rsidRDefault="008457D5" w:rsidP="008457D5">
            <w:pPr>
              <w:tabs>
                <w:tab w:val="left" w:pos="993"/>
              </w:tabs>
              <w:spacing w:after="131" w:line="244" w:lineRule="auto"/>
              <w:ind w:right="35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 xml:space="preserve">Собственный жизненный опыт: устоявшиеся системы воспитания, либо отсутствие опыта воспитания детей; </w:t>
            </w:r>
          </w:p>
          <w:p w:rsidR="008457D5" w:rsidRPr="005B5477" w:rsidRDefault="008457D5" w:rsidP="008457D5">
            <w:pPr>
              <w:tabs>
                <w:tab w:val="left" w:pos="993"/>
              </w:tabs>
              <w:spacing w:after="131" w:line="244" w:lineRule="auto"/>
              <w:ind w:right="202"/>
              <w:jc w:val="both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Травмирующий опыт, как у детей, так и у родителей: разрыв социальных связей, нарушение детско-родительских отношений, ранний опыт сиротства;</w:t>
            </w:r>
          </w:p>
          <w:p w:rsidR="008457D5" w:rsidRPr="005B5477" w:rsidRDefault="008457D5" w:rsidP="008457D5">
            <w:pPr>
              <w:tabs>
                <w:tab w:val="left" w:pos="993"/>
              </w:tabs>
              <w:spacing w:after="131" w:line="244" w:lineRule="auto"/>
              <w:ind w:right="202"/>
              <w:jc w:val="both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 xml:space="preserve">Родители имеют разный уровень образования (неполное среднее </w:t>
            </w:r>
            <w:r w:rsidRPr="005B5477">
              <w:rPr>
                <w:sz w:val="24"/>
                <w:szCs w:val="24"/>
              </w:rPr>
              <w:lastRenderedPageBreak/>
              <w:t>образование, СПО, высшее и т.д.);</w:t>
            </w:r>
          </w:p>
          <w:p w:rsidR="008457D5" w:rsidRPr="005B5477" w:rsidRDefault="008457D5" w:rsidP="008457D5">
            <w:pPr>
              <w:tabs>
                <w:tab w:val="left" w:pos="993"/>
              </w:tabs>
              <w:spacing w:after="131" w:line="244" w:lineRule="auto"/>
              <w:ind w:right="202"/>
              <w:jc w:val="both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Особенности здоровья и развитие приемных детей в замещающих семьях;</w:t>
            </w:r>
          </w:p>
          <w:p w:rsidR="008457D5" w:rsidRPr="005B5477" w:rsidRDefault="008457D5" w:rsidP="008457D5">
            <w:pPr>
              <w:tabs>
                <w:tab w:val="left" w:pos="993"/>
              </w:tabs>
              <w:spacing w:after="131" w:line="244" w:lineRule="auto"/>
              <w:ind w:right="202"/>
              <w:jc w:val="both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Особенности сельской местности: бездорожье (отсутствует дорожное сообщение с поселками в осеннее - весенний период), не устойчивая мобильная  и интернет связь, уровень образования жителей на селе;</w:t>
            </w:r>
          </w:p>
          <w:p w:rsidR="008457D5" w:rsidRPr="005B5477" w:rsidRDefault="008457D5" w:rsidP="008457D5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5B5477">
              <w:rPr>
                <w:sz w:val="24"/>
                <w:szCs w:val="24"/>
              </w:rPr>
              <w:t>Особенности психологии приемных семей: прагматическая мотивация, как правило, воспитанием занимается только один приемный родитель (опекун), в ШПР обучен только один опекун, опекуны не всегда учитывают травмирующий опыт и особенности ребенка.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7D5" w:rsidRPr="005B5477" w:rsidRDefault="008457D5" w:rsidP="008457D5">
            <w:pPr>
              <w:tabs>
                <w:tab w:val="left" w:pos="709"/>
              </w:tabs>
              <w:spacing w:before="139" w:line="254" w:lineRule="auto"/>
              <w:ind w:right="127"/>
              <w:rPr>
                <w:b/>
                <w:i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lastRenderedPageBreak/>
              <w:t>Повысился уровень родительской компетенции</w:t>
            </w:r>
          </w:p>
        </w:tc>
      </w:tr>
      <w:tr w:rsidR="008457D5" w:rsidRPr="005B5477" w:rsidTr="008457D5">
        <w:tc>
          <w:tcPr>
            <w:tcW w:w="2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7D5" w:rsidRPr="005B5477" w:rsidRDefault="008457D5" w:rsidP="00AF5720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7D5" w:rsidRPr="005B5477" w:rsidRDefault="008457D5" w:rsidP="005B5477">
            <w:pPr>
              <w:widowControl w:val="0"/>
              <w:numPr>
                <w:ilvl w:val="0"/>
                <w:numId w:val="2"/>
              </w:numPr>
              <w:autoSpaceDE w:val="0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7D5" w:rsidRPr="005B5477" w:rsidRDefault="008457D5" w:rsidP="008457D5">
            <w:pPr>
              <w:tabs>
                <w:tab w:val="left" w:pos="709"/>
              </w:tabs>
              <w:spacing w:before="139" w:line="254" w:lineRule="auto"/>
              <w:ind w:right="127"/>
              <w:rPr>
                <w:b/>
                <w:i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Улучшены детско-родительские отношения</w:t>
            </w:r>
          </w:p>
        </w:tc>
      </w:tr>
      <w:tr w:rsidR="008457D5" w:rsidRPr="005B5477" w:rsidTr="008457D5"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7D5" w:rsidRPr="005B5477" w:rsidRDefault="008457D5" w:rsidP="00AF5720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7D5" w:rsidRPr="005B5477" w:rsidRDefault="008457D5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7D5" w:rsidRPr="005B5477" w:rsidRDefault="008457D5" w:rsidP="008457D5">
            <w:pPr>
              <w:rPr>
                <w:b/>
                <w:i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Сокращено количество случаев отобрания (изъятий), отказов от детей из замещающих семей</w:t>
            </w:r>
            <w:r w:rsidRPr="005B5477">
              <w:rPr>
                <w:b/>
                <w:i/>
                <w:sz w:val="24"/>
                <w:szCs w:val="24"/>
              </w:rPr>
              <w:t xml:space="preserve"> </w:t>
            </w:r>
          </w:p>
          <w:p w:rsidR="008457D5" w:rsidRPr="005B5477" w:rsidRDefault="008457D5" w:rsidP="008457D5">
            <w:pPr>
              <w:tabs>
                <w:tab w:val="left" w:pos="709"/>
              </w:tabs>
              <w:spacing w:before="139" w:line="254" w:lineRule="auto"/>
              <w:ind w:right="127"/>
              <w:rPr>
                <w:b/>
                <w:i/>
                <w:sz w:val="24"/>
                <w:szCs w:val="24"/>
              </w:rPr>
            </w:pPr>
          </w:p>
        </w:tc>
      </w:tr>
    </w:tbl>
    <w:p w:rsidR="00C246B4" w:rsidRPr="005B5477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5B5477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8"/>
        <w:gridCol w:w="7203"/>
      </w:tblGrid>
      <w:tr w:rsidR="00C246B4" w:rsidRPr="005B5477" w:rsidTr="008457D5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5B5477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5B5477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5B5477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B5477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За </w:t>
            </w:r>
            <w:proofErr w:type="gramStart"/>
            <w:r w:rsidRPr="005B5477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счет</w:t>
            </w:r>
            <w:proofErr w:type="gramEnd"/>
            <w:r w:rsidRPr="005B5477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8457D5" w:rsidRPr="005B5477" w:rsidTr="005815D7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7D5" w:rsidRPr="005B5477" w:rsidRDefault="008457D5" w:rsidP="00065F35">
            <w:pPr>
              <w:tabs>
                <w:tab w:val="left" w:pos="709"/>
              </w:tabs>
              <w:spacing w:before="139" w:line="254" w:lineRule="auto"/>
              <w:ind w:right="127"/>
              <w:rPr>
                <w:b/>
                <w:i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Повысился уровень родительской компетенции</w:t>
            </w:r>
          </w:p>
        </w:tc>
        <w:tc>
          <w:tcPr>
            <w:tcW w:w="7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 xml:space="preserve">Основываясь на результатах диагностики, совместно с семьей составляется  индивидуальный план сопровождения замещающей семьи, который включает мероприятия практики: </w:t>
            </w:r>
          </w:p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 xml:space="preserve">-занятия в клубе для замещающих родителей "Семейный маячок". Проходят один раз в месяц, включают в себя выездные заседания в отдаленные поселки, проведение мастер-классов, совместных детско-родительских мероприятий. Главная задача занятий – повышение родительских компетенций, а также наблюдение за детско-родительскими взаимоотношениями, снятие эмоционального напряжения и консультативная помощь. </w:t>
            </w:r>
          </w:p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-выезды мобильной выездной службы "</w:t>
            </w:r>
            <w:proofErr w:type="spellStart"/>
            <w:r w:rsidRPr="005B5477">
              <w:rPr>
                <w:sz w:val="24"/>
                <w:szCs w:val="24"/>
              </w:rPr>
              <w:t>СемьЯ</w:t>
            </w:r>
            <w:proofErr w:type="spellEnd"/>
            <w:r w:rsidRPr="005B5477">
              <w:rPr>
                <w:sz w:val="24"/>
                <w:szCs w:val="24"/>
              </w:rPr>
              <w:t xml:space="preserve">". Выезды в приемные семьи граждан, с целью оказания экстренной помощи в кризисной ситуации, мониторинг семейной ситуации, мониторинг развития ребенка в семье.  </w:t>
            </w:r>
          </w:p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-консультации для замещающих родителей по проблемным вопросам. Проводятся по запросу  родителей/детей, либо по выявленным в результате диагностики проблемам.</w:t>
            </w:r>
          </w:p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lastRenderedPageBreak/>
              <w:t>-выездная школа для приемных родителей «Будем вместе». Проводится 1 раз в год, летом, с целью повышения родительских компетенций, наблюдения и коррекции детско-родительских отношений, снятия эмоционального напряжения и консультативной помощи. Для выезда подбираются замещающие семьи, в которых наблюдаются проблемные взаимоотношения в диаде «ребенок-родитель».</w:t>
            </w:r>
          </w:p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 xml:space="preserve">-поход для приемных родителей и их детей (проводится 1 раз в год, осенью), с целью наблюдения и коррекции детско-родительских отношений, снятия эмоционального напряжения, пропаганды активного совместного отдыха всей семьей.  </w:t>
            </w:r>
          </w:p>
          <w:p w:rsidR="008457D5" w:rsidRPr="005B5477" w:rsidRDefault="008457D5" w:rsidP="008457D5">
            <w:pPr>
              <w:ind w:right="202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-изучение материалов газеты для замещающих семей  "Семейный маячок". Газета выпускается один раз в месяц, с целью повышения родительских компетенций, информирования об услугах центра, представления позитивного опыта семейного воспитания.</w:t>
            </w:r>
          </w:p>
          <w:p w:rsidR="008457D5" w:rsidRPr="005B5477" w:rsidRDefault="008457D5" w:rsidP="008457D5">
            <w:pPr>
              <w:spacing w:after="280"/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-участие в районном конкурсе для замещающих семей «Семья года». Проводится 1 раз в год, с целью укрепления престижа замещающей семьи, повышения её социального статуса, развития семейных ценностей и традиций, популяризации семейного образа жизни.</w:t>
            </w:r>
          </w:p>
          <w:p w:rsidR="008457D5" w:rsidRPr="005B5477" w:rsidRDefault="008457D5" w:rsidP="008457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57D5" w:rsidRPr="005B5477" w:rsidTr="005815D7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7D5" w:rsidRPr="005B5477" w:rsidRDefault="008457D5" w:rsidP="00065F35">
            <w:pPr>
              <w:tabs>
                <w:tab w:val="left" w:pos="709"/>
              </w:tabs>
              <w:spacing w:before="139" w:line="254" w:lineRule="auto"/>
              <w:ind w:right="127"/>
              <w:rPr>
                <w:b/>
                <w:i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Улучшены детско-родительские отношения</w:t>
            </w:r>
          </w:p>
        </w:tc>
        <w:tc>
          <w:tcPr>
            <w:tcW w:w="7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7D5" w:rsidRPr="005B5477" w:rsidRDefault="008457D5" w:rsidP="00AF5720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57D5" w:rsidRPr="005B5477" w:rsidTr="005815D7">
        <w:trPr>
          <w:trHeight w:val="41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7D5" w:rsidRPr="005B5477" w:rsidRDefault="008457D5" w:rsidP="00065F35">
            <w:pPr>
              <w:rPr>
                <w:b/>
                <w:i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Сокращено количество случаев отобрания (изъятий), отказов от детей из замещающих семей</w:t>
            </w:r>
            <w:r w:rsidRPr="005B5477">
              <w:rPr>
                <w:b/>
                <w:i/>
                <w:sz w:val="24"/>
                <w:szCs w:val="24"/>
              </w:rPr>
              <w:t xml:space="preserve"> </w:t>
            </w:r>
          </w:p>
          <w:p w:rsidR="008457D5" w:rsidRPr="005B5477" w:rsidRDefault="008457D5" w:rsidP="00065F35">
            <w:pPr>
              <w:tabs>
                <w:tab w:val="left" w:pos="709"/>
              </w:tabs>
              <w:spacing w:before="139" w:line="254" w:lineRule="auto"/>
              <w:ind w:right="12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7D5" w:rsidRPr="005B5477" w:rsidRDefault="008457D5" w:rsidP="00AF572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246B4" w:rsidRPr="005B5477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5B5477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5B5477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5B5477">
        <w:rPr>
          <w:b/>
          <w:sz w:val="24"/>
          <w:szCs w:val="24"/>
        </w:rPr>
        <w:t>благополучателей</w:t>
      </w:r>
      <w:proofErr w:type="spellEnd"/>
      <w:r w:rsidRPr="005B5477">
        <w:rPr>
          <w:b/>
          <w:sz w:val="24"/>
          <w:szCs w:val="24"/>
        </w:rPr>
        <w:t>?</w:t>
      </w:r>
    </w:p>
    <w:p w:rsidR="008457D5" w:rsidRPr="005B5477" w:rsidRDefault="008457D5" w:rsidP="008457D5">
      <w:pPr>
        <w:pStyle w:val="aff0"/>
        <w:tabs>
          <w:tab w:val="left" w:pos="0"/>
        </w:tabs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B5477">
        <w:rPr>
          <w:rFonts w:ascii="Arial" w:hAnsi="Arial" w:cs="Arial"/>
          <w:b/>
          <w:sz w:val="24"/>
          <w:szCs w:val="24"/>
          <w:lang w:val="ru-RU"/>
        </w:rPr>
        <w:t>Социальный результат</w:t>
      </w:r>
      <w:r w:rsidRPr="005B5477">
        <w:rPr>
          <w:rFonts w:ascii="Arial" w:hAnsi="Arial" w:cs="Arial"/>
          <w:sz w:val="24"/>
          <w:szCs w:val="24"/>
          <w:lang w:val="ru-RU"/>
        </w:rPr>
        <w:t xml:space="preserve"> 1. Повысился уровень родительской компетенции </w:t>
      </w:r>
    </w:p>
    <w:p w:rsidR="008457D5" w:rsidRPr="005B5477" w:rsidRDefault="008457D5" w:rsidP="008457D5">
      <w:pPr>
        <w:pStyle w:val="aff0"/>
        <w:tabs>
          <w:tab w:val="left" w:pos="0"/>
        </w:tabs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B5477">
        <w:rPr>
          <w:rFonts w:ascii="Arial" w:eastAsia="Arial Narrow" w:hAnsi="Arial" w:cs="Arial"/>
          <w:sz w:val="24"/>
          <w:szCs w:val="24"/>
          <w:lang w:val="ru-RU"/>
        </w:rPr>
        <w:t>Повышению уровня родительских компетенций, поиску и использованию внутренних и внешних ресурсов способствуют: консультирование замещающих родителей специалистами Центра помощи детям; своевременные выезды мобильной выездной службы в семью; выездная школа для приемных родителей; передача информационных, методических материалов и выход ежемесячной газеты для замещающих семей «Семейный маячок». Изменения происходят  за счет комплексного подхода и всесторонней методической поддержки.</w:t>
      </w:r>
    </w:p>
    <w:p w:rsidR="008457D5" w:rsidRPr="005B5477" w:rsidRDefault="008457D5" w:rsidP="008457D5">
      <w:pPr>
        <w:pStyle w:val="aff0"/>
        <w:tabs>
          <w:tab w:val="left" w:pos="0"/>
        </w:tabs>
        <w:ind w:left="0" w:firstLine="709"/>
        <w:rPr>
          <w:rFonts w:ascii="Arial" w:hAnsi="Arial" w:cs="Arial"/>
          <w:b/>
          <w:sz w:val="24"/>
          <w:szCs w:val="24"/>
          <w:lang w:val="ru-RU"/>
        </w:rPr>
      </w:pPr>
    </w:p>
    <w:p w:rsidR="008457D5" w:rsidRPr="005B5477" w:rsidRDefault="008457D5" w:rsidP="008457D5">
      <w:pPr>
        <w:pStyle w:val="aff0"/>
        <w:tabs>
          <w:tab w:val="left" w:pos="0"/>
        </w:tabs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B5477">
        <w:rPr>
          <w:rFonts w:ascii="Arial" w:hAnsi="Arial" w:cs="Arial"/>
          <w:b/>
          <w:sz w:val="24"/>
          <w:szCs w:val="24"/>
          <w:lang w:val="ru-RU"/>
        </w:rPr>
        <w:t>Улучшению и</w:t>
      </w:r>
      <w:r w:rsidRPr="005B5477">
        <w:rPr>
          <w:rFonts w:ascii="Arial" w:hAnsi="Arial" w:cs="Arial"/>
          <w:sz w:val="24"/>
          <w:szCs w:val="24"/>
          <w:lang w:val="ru-RU"/>
        </w:rPr>
        <w:t xml:space="preserve"> в</w:t>
      </w:r>
      <w:r w:rsidRPr="005B5477">
        <w:rPr>
          <w:rFonts w:ascii="Arial" w:eastAsia="Arial Narrow" w:hAnsi="Arial" w:cs="Arial"/>
          <w:b/>
          <w:sz w:val="24"/>
          <w:szCs w:val="24"/>
          <w:lang w:val="ru-RU"/>
        </w:rPr>
        <w:t>ыстраиванию детско-родительских отношений</w:t>
      </w:r>
      <w:r w:rsidRPr="005B5477">
        <w:rPr>
          <w:rFonts w:ascii="Arial" w:eastAsia="Arial Narrow" w:hAnsi="Arial" w:cs="Arial"/>
          <w:sz w:val="24"/>
          <w:szCs w:val="24"/>
          <w:lang w:val="ru-RU"/>
        </w:rPr>
        <w:t xml:space="preserve"> (</w:t>
      </w:r>
      <w:r w:rsidRPr="005B5477">
        <w:rPr>
          <w:rFonts w:ascii="Arial" w:hAnsi="Arial" w:cs="Arial"/>
          <w:sz w:val="24"/>
          <w:szCs w:val="24"/>
          <w:lang w:val="ru-RU"/>
        </w:rPr>
        <w:t>социальный результат 2.</w:t>
      </w:r>
      <w:r w:rsidRPr="005B5477">
        <w:rPr>
          <w:rFonts w:ascii="Arial" w:eastAsia="Arial Narrow" w:hAnsi="Arial" w:cs="Arial"/>
          <w:sz w:val="24"/>
          <w:szCs w:val="24"/>
          <w:lang w:val="ru-RU"/>
        </w:rPr>
        <w:t>) в совместной деятельности, выявлению и развитию способностей детей и родителей способствует консультирование родителей; консультирование детей;</w:t>
      </w:r>
      <w:r w:rsidRPr="005B5477">
        <w:rPr>
          <w:rFonts w:ascii="Arial" w:eastAsia="Arial Narrow" w:hAnsi="Arial" w:cs="Arial"/>
          <w:b/>
          <w:sz w:val="24"/>
          <w:szCs w:val="24"/>
          <w:lang w:val="ru-RU"/>
        </w:rPr>
        <w:t xml:space="preserve"> </w:t>
      </w:r>
      <w:r w:rsidRPr="005B5477">
        <w:rPr>
          <w:rFonts w:ascii="Arial" w:eastAsia="Arial Narrow" w:hAnsi="Arial" w:cs="Arial"/>
          <w:sz w:val="24"/>
          <w:szCs w:val="24"/>
          <w:lang w:val="ru-RU"/>
        </w:rPr>
        <w:t xml:space="preserve">участие в конкурсах, праздниках, фестивалях, досуговых мероприятий, походах; работа мобильной выездной службы «Семья»; участие в районном конкурсе замещающих семей «Семья года»  за счет снятия эмоционального напряжения, погружения в совместную деятельность, в том </w:t>
      </w:r>
      <w:r w:rsidRPr="005B5477">
        <w:rPr>
          <w:rFonts w:ascii="Arial" w:eastAsia="Arial Narrow" w:hAnsi="Arial" w:cs="Arial"/>
          <w:sz w:val="24"/>
          <w:szCs w:val="24"/>
          <w:lang w:val="ru-RU"/>
        </w:rPr>
        <w:lastRenderedPageBreak/>
        <w:t>числе в экстремальных условиях, сопровождения специалистов в конфликтных ситуациях в неформальной обстановке</w:t>
      </w:r>
      <w:r w:rsidRPr="005B5477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8457D5" w:rsidRPr="005B5477" w:rsidRDefault="008457D5" w:rsidP="008457D5">
      <w:pPr>
        <w:pStyle w:val="aff0"/>
        <w:tabs>
          <w:tab w:val="left" w:pos="0"/>
        </w:tabs>
        <w:ind w:left="0" w:firstLine="709"/>
        <w:rPr>
          <w:rFonts w:ascii="Arial" w:hAnsi="Arial" w:cs="Arial"/>
          <w:sz w:val="24"/>
          <w:szCs w:val="24"/>
          <w:lang w:val="ru-RU"/>
        </w:rPr>
      </w:pPr>
    </w:p>
    <w:p w:rsidR="00540D0B" w:rsidRPr="005B5477" w:rsidRDefault="008457D5" w:rsidP="008457D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5B5477">
        <w:rPr>
          <w:b/>
          <w:sz w:val="24"/>
          <w:szCs w:val="24"/>
        </w:rPr>
        <w:t xml:space="preserve">Сокращению количества случаев отобрания (изъятий), отказов от детей из замещающих семей </w:t>
      </w:r>
      <w:r w:rsidRPr="005B5477">
        <w:rPr>
          <w:sz w:val="24"/>
          <w:szCs w:val="24"/>
        </w:rPr>
        <w:t xml:space="preserve">(социальный результат 3.), </w:t>
      </w:r>
      <w:r w:rsidRPr="005B5477">
        <w:rPr>
          <w:rFonts w:eastAsia="Arial Narrow"/>
          <w:sz w:val="24"/>
          <w:szCs w:val="24"/>
        </w:rPr>
        <w:t>а так же поиску и использованию внутренних и внешних ресурсов способствует</w:t>
      </w:r>
      <w:r w:rsidRPr="005B5477">
        <w:rPr>
          <w:rFonts w:eastAsia="Arial Narrow"/>
          <w:b/>
          <w:sz w:val="24"/>
          <w:szCs w:val="24"/>
        </w:rPr>
        <w:t xml:space="preserve"> </w:t>
      </w:r>
      <w:r w:rsidRPr="005B5477">
        <w:rPr>
          <w:rFonts w:eastAsia="Arial Narrow"/>
          <w:sz w:val="24"/>
          <w:szCs w:val="24"/>
        </w:rPr>
        <w:t>перечень всех услуг практики. Также за счет эффективного взаимодействия с замещающей семьёй, мониторингов развития ребенка в семье своевременно выявляется «кризис» и оказывается помощь специалистов, что позволяет предотвратить отказ замещающей семьи от ребёнка.</w:t>
      </w:r>
    </w:p>
    <w:p w:rsidR="00540D0B" w:rsidRPr="005B5477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5B5477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Показатели социальных результатов практики</w:t>
      </w:r>
    </w:p>
    <w:p w:rsidR="00B6298E" w:rsidRPr="005B5477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76"/>
        <w:gridCol w:w="5935"/>
      </w:tblGrid>
      <w:tr w:rsidR="004A2DCA" w:rsidRPr="005B5477" w:rsidTr="008457D5">
        <w:trPr>
          <w:trHeight w:val="290"/>
        </w:trPr>
        <w:tc>
          <w:tcPr>
            <w:tcW w:w="4476" w:type="dxa"/>
            <w:vMerge w:val="restart"/>
          </w:tcPr>
          <w:p w:rsidR="004A2DCA" w:rsidRPr="005B547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5" w:type="dxa"/>
            <w:vMerge w:val="restart"/>
          </w:tcPr>
          <w:p w:rsidR="004A2DCA" w:rsidRPr="005B547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5B5477" w:rsidTr="008457D5">
        <w:trPr>
          <w:trHeight w:val="410"/>
        </w:trPr>
        <w:tc>
          <w:tcPr>
            <w:tcW w:w="4476" w:type="dxa"/>
            <w:vMerge/>
          </w:tcPr>
          <w:p w:rsidR="004A2DCA" w:rsidRPr="005B547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5" w:type="dxa"/>
            <w:vMerge/>
          </w:tcPr>
          <w:p w:rsidR="004A2DCA" w:rsidRPr="005B547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54F9C" w:rsidRPr="005B5477" w:rsidTr="008457D5">
        <w:tc>
          <w:tcPr>
            <w:tcW w:w="4476" w:type="dxa"/>
          </w:tcPr>
          <w:p w:rsidR="00154F9C" w:rsidRPr="005B5477" w:rsidRDefault="008457D5" w:rsidP="008457D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39" w:line="256" w:lineRule="auto"/>
              <w:ind w:right="127"/>
              <w:rPr>
                <w:b/>
                <w:color w:val="FF0000"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Повысился уровень родительской компетенции</w:t>
            </w:r>
          </w:p>
        </w:tc>
        <w:tc>
          <w:tcPr>
            <w:tcW w:w="5935" w:type="dxa"/>
          </w:tcPr>
          <w:p w:rsidR="00154F9C" w:rsidRPr="005B5477" w:rsidRDefault="008457D5" w:rsidP="008457D5">
            <w:pPr>
              <w:spacing w:before="140" w:line="254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Количество замещающих родителей, у которых повысился уровень компетенций</w:t>
            </w:r>
          </w:p>
        </w:tc>
      </w:tr>
      <w:tr w:rsidR="00154F9C" w:rsidRPr="005B5477" w:rsidTr="008457D5">
        <w:tc>
          <w:tcPr>
            <w:tcW w:w="4476" w:type="dxa"/>
          </w:tcPr>
          <w:p w:rsidR="00154F9C" w:rsidRPr="005B5477" w:rsidRDefault="008457D5" w:rsidP="008457D5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Улучшены детско-родительские отношения</w:t>
            </w:r>
          </w:p>
        </w:tc>
        <w:tc>
          <w:tcPr>
            <w:tcW w:w="5935" w:type="dxa"/>
          </w:tcPr>
          <w:p w:rsidR="00154F9C" w:rsidRPr="005B5477" w:rsidRDefault="008457D5" w:rsidP="008457D5">
            <w:pPr>
              <w:spacing w:before="140" w:line="254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5B5477">
              <w:rPr>
                <w:sz w:val="24"/>
                <w:szCs w:val="24"/>
              </w:rPr>
              <w:t>Количество семей, в которых улучшились детско-родительские отношения.</w:t>
            </w:r>
          </w:p>
        </w:tc>
      </w:tr>
      <w:tr w:rsidR="00154F9C" w:rsidRPr="005B5477" w:rsidTr="008457D5">
        <w:tc>
          <w:tcPr>
            <w:tcW w:w="4476" w:type="dxa"/>
          </w:tcPr>
          <w:p w:rsidR="00154F9C" w:rsidRPr="005B5477" w:rsidRDefault="008457D5" w:rsidP="008457D5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Сокращено количество случаев отобрания (изъятий), отказов от детей из замещающих семей</w:t>
            </w:r>
          </w:p>
        </w:tc>
        <w:tc>
          <w:tcPr>
            <w:tcW w:w="5935" w:type="dxa"/>
          </w:tcPr>
          <w:p w:rsidR="008457D5" w:rsidRPr="005B5477" w:rsidRDefault="008457D5" w:rsidP="008457D5">
            <w:pPr>
              <w:pStyle w:val="aff0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>Количество предотвращённых случаев отобрания (изъятий) / отказов из замещающих семей.</w:t>
            </w:r>
          </w:p>
          <w:p w:rsidR="00154F9C" w:rsidRPr="005B5477" w:rsidRDefault="00154F9C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A818FE" w:rsidRPr="005B5477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5B5477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5B5477">
        <w:rPr>
          <w:b/>
          <w:sz w:val="24"/>
          <w:szCs w:val="24"/>
        </w:rPr>
        <w:t>Регламентированность</w:t>
      </w:r>
      <w:proofErr w:type="spellEnd"/>
      <w:r w:rsidRPr="005B5477">
        <w:rPr>
          <w:b/>
          <w:sz w:val="24"/>
          <w:szCs w:val="24"/>
        </w:rPr>
        <w:t xml:space="preserve"> практики</w:t>
      </w:r>
    </w:p>
    <w:p w:rsidR="00A818FE" w:rsidRPr="005B5477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Порядок осуществления деятельности по сопровождению замещающих семей.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Положение о службе сопровождения замещающих семей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План совместной работы Отдела опеки и попечительства Администрации Бакчарского района и Службы сопровождения замещающих семей ОГКУ «Центр помощи детям, оставшимся без попечения родителей, Бакчарского района»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План работы службы сопровождения замещающих семей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План работы мобильной выездной службы «</w:t>
      </w:r>
      <w:proofErr w:type="spellStart"/>
      <w:r w:rsidRPr="005B5477">
        <w:rPr>
          <w:sz w:val="24"/>
          <w:szCs w:val="24"/>
        </w:rPr>
        <w:t>СемьЯ</w:t>
      </w:r>
      <w:proofErr w:type="spellEnd"/>
      <w:r w:rsidRPr="005B5477">
        <w:rPr>
          <w:sz w:val="24"/>
          <w:szCs w:val="24"/>
        </w:rPr>
        <w:t>»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План заседаний клуба для замещающих родителей «Семейный маячок»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Сборник статей, разработок «Методический вернисаж» (2 выпуска)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План консультаций для замещающих семей</w:t>
      </w:r>
    </w:p>
    <w:p w:rsidR="008457D5" w:rsidRPr="005B5477" w:rsidRDefault="008457D5" w:rsidP="005B5477">
      <w:pPr>
        <w:numPr>
          <w:ilvl w:val="0"/>
          <w:numId w:val="5"/>
        </w:numPr>
        <w:spacing w:after="100" w:line="244" w:lineRule="auto"/>
        <w:ind w:left="0" w:firstLine="851"/>
        <w:rPr>
          <w:sz w:val="24"/>
          <w:szCs w:val="24"/>
        </w:rPr>
      </w:pPr>
      <w:r w:rsidRPr="005B5477">
        <w:rPr>
          <w:sz w:val="24"/>
          <w:szCs w:val="24"/>
        </w:rPr>
        <w:t>Сборник по итогам Всероссийской научно-практической конференции «Современные проблемы теории и практики социальной педагогики», статья Е.А.Дорониной «Воспитание приемных детей: трудности и способы их преодоления, статья Т.А.Шуваловой «Клуб как форма работы с замещающими семьями»</w:t>
      </w:r>
    </w:p>
    <w:p w:rsidR="00CF6805" w:rsidRPr="005B5477" w:rsidRDefault="008457D5" w:rsidP="008457D5">
      <w:pPr>
        <w:ind w:firstLine="709"/>
        <w:jc w:val="both"/>
        <w:rPr>
          <w:sz w:val="24"/>
          <w:szCs w:val="24"/>
        </w:rPr>
      </w:pPr>
      <w:r w:rsidRPr="005B5477">
        <w:rPr>
          <w:sz w:val="24"/>
          <w:szCs w:val="24"/>
        </w:rPr>
        <w:lastRenderedPageBreak/>
        <w:t>Сборник по итогам Всероссийской научно-практической конференции «Современные проблемы теории и практики социальной педагогики», статья Т.А.Шуваловой «Книга жизни – инструмент специалиста и приемного родителя в формировании идентичности ребенка»</w:t>
      </w:r>
    </w:p>
    <w:p w:rsidR="00CF6805" w:rsidRPr="005B5477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5B5477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8457D5" w:rsidRPr="005B5477" w:rsidRDefault="008457D5" w:rsidP="008457D5">
      <w:pPr>
        <w:spacing w:after="100"/>
        <w:ind w:left="792"/>
        <w:rPr>
          <w:sz w:val="24"/>
          <w:szCs w:val="24"/>
        </w:rPr>
      </w:pPr>
      <w:r w:rsidRPr="005B5477">
        <w:rPr>
          <w:sz w:val="24"/>
          <w:szCs w:val="24"/>
        </w:rPr>
        <w:t>- Наличие профильного образования (психолог, логопед и т.д.) не ниже среднего.</w:t>
      </w:r>
    </w:p>
    <w:p w:rsidR="008457D5" w:rsidRPr="005B5477" w:rsidRDefault="008457D5" w:rsidP="008457D5">
      <w:pPr>
        <w:spacing w:after="100"/>
        <w:ind w:left="792"/>
        <w:rPr>
          <w:sz w:val="24"/>
          <w:szCs w:val="24"/>
        </w:rPr>
      </w:pPr>
      <w:r w:rsidRPr="005B5477">
        <w:rPr>
          <w:sz w:val="24"/>
          <w:szCs w:val="24"/>
        </w:rPr>
        <w:t>- Опыт работы с замещающими семьями, не менее года.</w:t>
      </w:r>
    </w:p>
    <w:p w:rsidR="008457D5" w:rsidRPr="005B5477" w:rsidRDefault="008457D5" w:rsidP="008457D5">
      <w:pPr>
        <w:spacing w:after="100"/>
        <w:ind w:left="792"/>
        <w:rPr>
          <w:sz w:val="24"/>
          <w:szCs w:val="24"/>
        </w:rPr>
      </w:pPr>
      <w:r w:rsidRPr="005B5477">
        <w:rPr>
          <w:sz w:val="24"/>
          <w:szCs w:val="24"/>
        </w:rPr>
        <w:t>- Наличие базовых знаний об особенностях детей с ОВЗ, детей – инвалидов, подростков, сиблингов.</w:t>
      </w:r>
    </w:p>
    <w:p w:rsidR="008457D5" w:rsidRPr="005B5477" w:rsidRDefault="008457D5" w:rsidP="008457D5">
      <w:pPr>
        <w:spacing w:after="100"/>
        <w:ind w:left="792"/>
        <w:rPr>
          <w:sz w:val="24"/>
          <w:szCs w:val="24"/>
        </w:rPr>
      </w:pPr>
      <w:r w:rsidRPr="005B5477">
        <w:rPr>
          <w:sz w:val="24"/>
          <w:szCs w:val="24"/>
        </w:rPr>
        <w:t>- Наличие знаний и представлений о травмирующем опыте и  его последствиях, о технологиях помощи в теме профилактики социального сиротства, знание НПА  и т.д.</w:t>
      </w:r>
    </w:p>
    <w:p w:rsidR="008457D5" w:rsidRPr="005B5477" w:rsidRDefault="008457D5" w:rsidP="008457D5">
      <w:pPr>
        <w:spacing w:after="100"/>
        <w:ind w:left="792"/>
        <w:rPr>
          <w:sz w:val="24"/>
          <w:szCs w:val="24"/>
        </w:rPr>
      </w:pPr>
      <w:r w:rsidRPr="005B5477">
        <w:rPr>
          <w:sz w:val="24"/>
          <w:szCs w:val="24"/>
        </w:rPr>
        <w:t>- Постоянное развитие/повышение профессиональных компетенций специалистов.</w:t>
      </w:r>
    </w:p>
    <w:p w:rsidR="00A51041" w:rsidRPr="005B5477" w:rsidRDefault="00A51041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</w:p>
    <w:p w:rsidR="00A818FE" w:rsidRPr="005B5477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A51041" w:rsidRPr="005B5477" w:rsidRDefault="008457D5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5B5477">
        <w:rPr>
          <w:sz w:val="24"/>
          <w:szCs w:val="24"/>
        </w:rPr>
        <w:t>С целью решения проблемы текучести кадров разработана дополнительная профессиональная программа «Технология сопровождения замещающих семей. Введение в специальность» (Приложение №8)</w:t>
      </w:r>
    </w:p>
    <w:p w:rsidR="00A51041" w:rsidRPr="005B5477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5B5477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Обоснованность практики</w:t>
      </w:r>
    </w:p>
    <w:p w:rsidR="00A818FE" w:rsidRPr="005B5477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5B5477">
        <w:rPr>
          <w:b/>
          <w:sz w:val="24"/>
          <w:szCs w:val="24"/>
        </w:rPr>
        <w:t>благополучателей</w:t>
      </w:r>
      <w:proofErr w:type="spellEnd"/>
      <w:r w:rsidRPr="005B5477">
        <w:rPr>
          <w:b/>
          <w:sz w:val="24"/>
          <w:szCs w:val="24"/>
        </w:rPr>
        <w:t>?</w:t>
      </w:r>
    </w:p>
    <w:p w:rsidR="008457D5" w:rsidRPr="005B5477" w:rsidRDefault="008457D5" w:rsidP="008457D5">
      <w:pPr>
        <w:spacing w:after="161"/>
        <w:ind w:firstLine="709"/>
        <w:rPr>
          <w:sz w:val="24"/>
          <w:szCs w:val="24"/>
        </w:rPr>
      </w:pPr>
      <w:r w:rsidRPr="005B5477">
        <w:rPr>
          <w:sz w:val="24"/>
          <w:szCs w:val="24"/>
        </w:rPr>
        <w:t>Исходя из имеющегося опыта работы с замещающими семьями (с 2005 года – патронатное воспитание, затем отработка Стандарта сопровождения замещающих 9 опекунских семей), при разработке практики были проанализированы анкеты и отзывы обратной связи детей и замещающих родителей, а так же мнение специалистов, непосредственно, оказывающих услуги. На основе полученной информации были внедрены услуги с целью удовлетворения потребностей благополучателей (мобильная выездная служба «Семья», выездные мероприятия и т.д.).</w:t>
      </w:r>
    </w:p>
    <w:p w:rsidR="008457D5" w:rsidRPr="005B5477" w:rsidRDefault="008457D5" w:rsidP="008457D5">
      <w:pPr>
        <w:spacing w:after="161"/>
        <w:ind w:firstLine="709"/>
        <w:rPr>
          <w:sz w:val="24"/>
          <w:szCs w:val="24"/>
        </w:rPr>
      </w:pPr>
      <w:r w:rsidRPr="005B5477">
        <w:rPr>
          <w:sz w:val="24"/>
          <w:szCs w:val="24"/>
        </w:rPr>
        <w:t>В ходе реализации проекта интересы и потребности замещающих родителей постоянно обсуждались на заседаниях клуба замещающих семей «Семейный маячок», составлении планов работы клуба выездных образовательным мероприятий мобильной выездной службы «Семья».</w:t>
      </w:r>
    </w:p>
    <w:p w:rsidR="00A51041" w:rsidRPr="005B5477" w:rsidRDefault="008457D5" w:rsidP="008457D5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5B5477">
        <w:rPr>
          <w:sz w:val="24"/>
          <w:szCs w:val="24"/>
        </w:rPr>
        <w:t>По инициативе детей из замещающих семей в практику внесены совместные детско-родительские творческие мероприятия (поход, традиционные праздники, социальные акции).</w:t>
      </w:r>
    </w:p>
    <w:p w:rsidR="00A818FE" w:rsidRPr="005B5477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lastRenderedPageBreak/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8457D5" w:rsidRPr="005B5477" w:rsidRDefault="008457D5" w:rsidP="008457D5">
      <w:pPr>
        <w:ind w:firstLine="709"/>
        <w:rPr>
          <w:sz w:val="24"/>
          <w:szCs w:val="24"/>
        </w:rPr>
      </w:pPr>
      <w:r w:rsidRPr="005B5477">
        <w:rPr>
          <w:sz w:val="24"/>
          <w:szCs w:val="24"/>
        </w:rPr>
        <w:t>Практика стала Лауреатом III степени в номинации «Лучший инновационный проект» в финальном этапе III Всероссийского Смотра-конкурса на лучшую презентацию образовательного (социального) учреждения – 2018г.</w:t>
      </w:r>
      <w:r w:rsidRPr="005B5477">
        <w:rPr>
          <w:b/>
          <w:sz w:val="24"/>
          <w:szCs w:val="24"/>
        </w:rPr>
        <w:t xml:space="preserve"> </w:t>
      </w:r>
      <w:r w:rsidRPr="005B5477">
        <w:rPr>
          <w:sz w:val="24"/>
          <w:szCs w:val="24"/>
        </w:rPr>
        <w:t>(Всероссийский уровень)</w:t>
      </w:r>
    </w:p>
    <w:p w:rsidR="008457D5" w:rsidRPr="005B5477" w:rsidRDefault="008457D5" w:rsidP="008457D5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5B5477">
        <w:rPr>
          <w:sz w:val="24"/>
          <w:szCs w:val="24"/>
        </w:rPr>
        <w:t>Данных, подтверждающих обоснованность применения практики с точки зрения профессионального опыта и экспертизы на данный момент нет.</w:t>
      </w:r>
    </w:p>
    <w:p w:rsidR="00A818FE" w:rsidRPr="005B5477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5B5477">
        <w:rPr>
          <w:b/>
          <w:sz w:val="24"/>
          <w:szCs w:val="24"/>
        </w:rPr>
        <w:t>благополучателей</w:t>
      </w:r>
      <w:proofErr w:type="spellEnd"/>
      <w:r w:rsidRPr="005B5477">
        <w:rPr>
          <w:b/>
          <w:sz w:val="24"/>
          <w:szCs w:val="24"/>
        </w:rPr>
        <w:t xml:space="preserve"> практики?</w:t>
      </w:r>
    </w:p>
    <w:p w:rsidR="008457D5" w:rsidRPr="005B5477" w:rsidRDefault="008457D5" w:rsidP="005B5477">
      <w:pPr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sz w:val="24"/>
          <w:szCs w:val="24"/>
        </w:rPr>
      </w:pPr>
      <w:r w:rsidRPr="005B5477">
        <w:rPr>
          <w:sz w:val="24"/>
          <w:szCs w:val="24"/>
        </w:rPr>
        <w:t xml:space="preserve">теория привязанности </w:t>
      </w:r>
      <w:proofErr w:type="spellStart"/>
      <w:r w:rsidRPr="005B5477">
        <w:rPr>
          <w:sz w:val="24"/>
          <w:szCs w:val="24"/>
        </w:rPr>
        <w:t>Д.Боулби</w:t>
      </w:r>
      <w:proofErr w:type="spellEnd"/>
      <w:r w:rsidRPr="005B5477">
        <w:rPr>
          <w:sz w:val="24"/>
          <w:szCs w:val="24"/>
        </w:rPr>
        <w:t xml:space="preserve"> и </w:t>
      </w:r>
      <w:proofErr w:type="spellStart"/>
      <w:r w:rsidRPr="005B5477">
        <w:rPr>
          <w:sz w:val="24"/>
          <w:szCs w:val="24"/>
        </w:rPr>
        <w:t>М.Эйнсворта</w:t>
      </w:r>
      <w:proofErr w:type="spellEnd"/>
      <w:r w:rsidRPr="005B5477">
        <w:rPr>
          <w:sz w:val="24"/>
          <w:szCs w:val="24"/>
        </w:rPr>
        <w:t xml:space="preserve"> </w:t>
      </w:r>
    </w:p>
    <w:p w:rsidR="008457D5" w:rsidRPr="005B5477" w:rsidRDefault="008457D5" w:rsidP="005B5477">
      <w:pPr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sz w:val="24"/>
          <w:szCs w:val="24"/>
        </w:rPr>
      </w:pPr>
      <w:r w:rsidRPr="005B5477">
        <w:rPr>
          <w:sz w:val="24"/>
          <w:szCs w:val="24"/>
        </w:rPr>
        <w:t xml:space="preserve">«социальная ситуация развития» </w:t>
      </w:r>
      <w:proofErr w:type="spellStart"/>
      <w:r w:rsidRPr="005B5477">
        <w:rPr>
          <w:sz w:val="24"/>
          <w:szCs w:val="24"/>
        </w:rPr>
        <w:t>Л.С.Выготского</w:t>
      </w:r>
      <w:proofErr w:type="spellEnd"/>
      <w:r w:rsidRPr="005B5477">
        <w:rPr>
          <w:sz w:val="24"/>
          <w:szCs w:val="24"/>
        </w:rPr>
        <w:t xml:space="preserve"> и </w:t>
      </w:r>
      <w:proofErr w:type="spellStart"/>
      <w:r w:rsidRPr="005B5477">
        <w:rPr>
          <w:sz w:val="24"/>
          <w:szCs w:val="24"/>
        </w:rPr>
        <w:t>Д.В.Эльконина</w:t>
      </w:r>
      <w:proofErr w:type="spellEnd"/>
      <w:r w:rsidRPr="005B5477">
        <w:rPr>
          <w:sz w:val="24"/>
          <w:szCs w:val="24"/>
        </w:rPr>
        <w:t xml:space="preserve"> </w:t>
      </w:r>
    </w:p>
    <w:p w:rsidR="008457D5" w:rsidRPr="005B5477" w:rsidRDefault="008457D5" w:rsidP="005B5477">
      <w:pPr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sz w:val="24"/>
          <w:szCs w:val="24"/>
        </w:rPr>
      </w:pPr>
      <w:r w:rsidRPr="005B5477">
        <w:rPr>
          <w:sz w:val="24"/>
          <w:szCs w:val="24"/>
        </w:rPr>
        <w:t xml:space="preserve">семейно-ориентированный подход </w:t>
      </w:r>
    </w:p>
    <w:p w:rsidR="008457D5" w:rsidRPr="005B5477" w:rsidRDefault="008457D5" w:rsidP="005B5477">
      <w:pPr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sz w:val="24"/>
          <w:szCs w:val="24"/>
        </w:rPr>
      </w:pPr>
      <w:r w:rsidRPr="005B5477">
        <w:rPr>
          <w:sz w:val="24"/>
          <w:szCs w:val="24"/>
        </w:rPr>
        <w:t xml:space="preserve">этапы формирования личности в онтогенезе </w:t>
      </w:r>
      <w:proofErr w:type="spellStart"/>
      <w:r w:rsidRPr="005B5477">
        <w:rPr>
          <w:sz w:val="24"/>
          <w:szCs w:val="24"/>
        </w:rPr>
        <w:t>Л.И.Божовича</w:t>
      </w:r>
      <w:proofErr w:type="spellEnd"/>
      <w:r w:rsidRPr="005B5477">
        <w:rPr>
          <w:sz w:val="24"/>
          <w:szCs w:val="24"/>
        </w:rPr>
        <w:t xml:space="preserve"> </w:t>
      </w:r>
    </w:p>
    <w:p w:rsidR="008457D5" w:rsidRPr="005B5477" w:rsidRDefault="008457D5" w:rsidP="005B5477">
      <w:pPr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sz w:val="24"/>
          <w:szCs w:val="24"/>
        </w:rPr>
      </w:pPr>
      <w:r w:rsidRPr="005B5477">
        <w:rPr>
          <w:sz w:val="24"/>
          <w:szCs w:val="24"/>
        </w:rPr>
        <w:t>теория о стилях воспитания.</w:t>
      </w:r>
    </w:p>
    <w:p w:rsidR="00502889" w:rsidRPr="005B5477" w:rsidRDefault="00502889" w:rsidP="00AF5720">
      <w:pPr>
        <w:spacing w:line="256" w:lineRule="auto"/>
        <w:ind w:firstLine="709"/>
        <w:rPr>
          <w:sz w:val="24"/>
          <w:szCs w:val="24"/>
        </w:rPr>
      </w:pPr>
    </w:p>
    <w:p w:rsidR="00A818FE" w:rsidRPr="005B5477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Данные о достижении социальных результатов</w:t>
      </w:r>
    </w:p>
    <w:p w:rsidR="00A818FE" w:rsidRPr="005B5477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2" w:name="_me1twpe6712t" w:colFirst="0" w:colLast="0"/>
      <w:bookmarkEnd w:id="2"/>
      <w:r w:rsidRPr="005B5477">
        <w:rPr>
          <w:b/>
          <w:sz w:val="24"/>
          <w:szCs w:val="24"/>
        </w:rPr>
        <w:t xml:space="preserve">и </w:t>
      </w:r>
      <w:proofErr w:type="gramStart"/>
      <w:r w:rsidRPr="005B5477">
        <w:rPr>
          <w:b/>
          <w:sz w:val="24"/>
          <w:szCs w:val="24"/>
        </w:rPr>
        <w:t>влиянии</w:t>
      </w:r>
      <w:proofErr w:type="gramEnd"/>
      <w:r w:rsidRPr="005B5477">
        <w:rPr>
          <w:b/>
          <w:sz w:val="24"/>
          <w:szCs w:val="24"/>
        </w:rPr>
        <w:t xml:space="preserve"> практики</w:t>
      </w:r>
    </w:p>
    <w:p w:rsidR="00A51041" w:rsidRPr="005B5477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5B5477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Социальный результат 1</w:t>
      </w:r>
    </w:p>
    <w:p w:rsidR="008457D5" w:rsidRPr="005B5477" w:rsidRDefault="008457D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sz w:val="24"/>
          <w:szCs w:val="24"/>
        </w:rPr>
        <w:t>Повысился уровень родительской компетенции</w:t>
      </w:r>
    </w:p>
    <w:p w:rsidR="00ED5697" w:rsidRPr="005B5477" w:rsidRDefault="00ED5697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5B5477">
        <w:rPr>
          <w:b/>
          <w:bCs/>
          <w:sz w:val="24"/>
          <w:szCs w:val="24"/>
        </w:rPr>
        <w:t>благополучателей</w:t>
      </w:r>
      <w:proofErr w:type="spellEnd"/>
      <w:r w:rsidRPr="005B5477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2956"/>
        <w:gridCol w:w="2859"/>
        <w:gridCol w:w="2859"/>
        <w:gridCol w:w="2457"/>
      </w:tblGrid>
      <w:tr w:rsidR="008457D5" w:rsidRPr="005B5477" w:rsidTr="008457D5">
        <w:tc>
          <w:tcPr>
            <w:tcW w:w="2956" w:type="dxa"/>
          </w:tcPr>
          <w:p w:rsidR="008457D5" w:rsidRPr="005B5477" w:rsidRDefault="008457D5" w:rsidP="008457D5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859" w:type="dxa"/>
          </w:tcPr>
          <w:p w:rsidR="008457D5" w:rsidRPr="005B5477" w:rsidRDefault="008457D5" w:rsidP="008457D5">
            <w:pPr>
              <w:spacing w:before="120" w:line="252" w:lineRule="auto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2018 г.</w:t>
            </w:r>
          </w:p>
        </w:tc>
        <w:tc>
          <w:tcPr>
            <w:tcW w:w="2859" w:type="dxa"/>
          </w:tcPr>
          <w:p w:rsidR="008457D5" w:rsidRPr="005B5477" w:rsidRDefault="008457D5" w:rsidP="008457D5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5477">
              <w:rPr>
                <w:b/>
                <w:sz w:val="24"/>
                <w:szCs w:val="24"/>
              </w:rPr>
              <w:t>Значение</w:t>
            </w:r>
            <w:proofErr w:type="spellEnd"/>
            <w:r w:rsidRPr="005B5477">
              <w:rPr>
                <w:b/>
                <w:sz w:val="24"/>
                <w:szCs w:val="24"/>
              </w:rPr>
              <w:t xml:space="preserve"> в 2019 г.</w:t>
            </w:r>
          </w:p>
        </w:tc>
        <w:tc>
          <w:tcPr>
            <w:tcW w:w="2457" w:type="dxa"/>
          </w:tcPr>
          <w:p w:rsidR="008457D5" w:rsidRPr="005B5477" w:rsidRDefault="008457D5" w:rsidP="008457D5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2020 г.</w:t>
            </w:r>
          </w:p>
        </w:tc>
      </w:tr>
      <w:tr w:rsidR="008457D5" w:rsidRPr="005B5477" w:rsidTr="008457D5">
        <w:tc>
          <w:tcPr>
            <w:tcW w:w="2956" w:type="dxa"/>
          </w:tcPr>
          <w:p w:rsidR="008457D5" w:rsidRPr="005B5477" w:rsidRDefault="008457D5" w:rsidP="008F4DC4">
            <w:pPr>
              <w:pStyle w:val="aff0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>Количество замещающих родителей, у которых повысился уровень компетенций</w:t>
            </w:r>
          </w:p>
        </w:tc>
        <w:tc>
          <w:tcPr>
            <w:tcW w:w="2859" w:type="dxa"/>
          </w:tcPr>
          <w:p w:rsidR="008457D5" w:rsidRPr="005B5477" w:rsidRDefault="008457D5" w:rsidP="008F4DC4">
            <w:pPr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98 семей, всего на сопровождении было 140 семей.</w:t>
            </w:r>
          </w:p>
        </w:tc>
        <w:tc>
          <w:tcPr>
            <w:tcW w:w="2859" w:type="dxa"/>
          </w:tcPr>
          <w:p w:rsidR="008457D5" w:rsidRPr="005B5477" w:rsidRDefault="008457D5" w:rsidP="008F4DC4">
            <w:pPr>
              <w:pStyle w:val="af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B5477">
              <w:rPr>
                <w:rFonts w:ascii="Arial" w:hAnsi="Arial" w:cs="Arial"/>
                <w:sz w:val="24"/>
                <w:szCs w:val="24"/>
              </w:rPr>
              <w:t xml:space="preserve">114 </w:t>
            </w:r>
            <w:proofErr w:type="gramStart"/>
            <w:r w:rsidRPr="005B5477">
              <w:rPr>
                <w:rFonts w:ascii="Arial" w:hAnsi="Arial" w:cs="Arial"/>
                <w:sz w:val="24"/>
                <w:szCs w:val="24"/>
              </w:rPr>
              <w:t>семей  из</w:t>
            </w:r>
            <w:proofErr w:type="gramEnd"/>
            <w:r w:rsidRPr="005B5477">
              <w:rPr>
                <w:rFonts w:ascii="Arial" w:hAnsi="Arial" w:cs="Arial"/>
                <w:sz w:val="24"/>
                <w:szCs w:val="24"/>
              </w:rPr>
              <w:t xml:space="preserve"> 138 (98 семей, участники проекта с 2018г., 5 образовавшиеся новые семьи (взявшие ребенка в замещающую семью в текущем году), 11 семей – ранее не участвовавшие в мероприятиях (новых участников), всего на </w:t>
            </w:r>
            <w:r w:rsidRPr="005B5477">
              <w:rPr>
                <w:rFonts w:ascii="Arial" w:hAnsi="Arial" w:cs="Arial"/>
                <w:sz w:val="24"/>
                <w:szCs w:val="24"/>
              </w:rPr>
              <w:lastRenderedPageBreak/>
              <w:t>сопровождении было 138 семей.</w:t>
            </w:r>
          </w:p>
        </w:tc>
        <w:tc>
          <w:tcPr>
            <w:tcW w:w="2457" w:type="dxa"/>
          </w:tcPr>
          <w:p w:rsidR="008457D5" w:rsidRPr="005B5477" w:rsidRDefault="008457D5" w:rsidP="008F4DC4">
            <w:pPr>
              <w:pStyle w:val="aff0"/>
              <w:rPr>
                <w:rFonts w:ascii="Arial" w:hAnsi="Arial" w:cs="Arial"/>
                <w:sz w:val="24"/>
                <w:szCs w:val="24"/>
              </w:rPr>
            </w:pPr>
            <w:r w:rsidRPr="005B5477">
              <w:rPr>
                <w:rFonts w:ascii="Arial" w:hAnsi="Arial" w:cs="Arial"/>
                <w:sz w:val="24"/>
                <w:szCs w:val="24"/>
              </w:rPr>
              <w:lastRenderedPageBreak/>
              <w:t xml:space="preserve">120 - Всего обслужено в течение 2020г 120 семей </w:t>
            </w:r>
          </w:p>
        </w:tc>
      </w:tr>
    </w:tbl>
    <w:p w:rsidR="00A51041" w:rsidRPr="005B5477" w:rsidRDefault="00A51041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5B5477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5B5477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457D5" w:rsidRPr="005B5477" w:rsidRDefault="008457D5" w:rsidP="008457D5">
      <w:pPr>
        <w:spacing w:after="104"/>
        <w:ind w:firstLine="709"/>
        <w:rPr>
          <w:sz w:val="24"/>
          <w:szCs w:val="24"/>
        </w:rPr>
      </w:pPr>
      <w:r w:rsidRPr="005B5477">
        <w:rPr>
          <w:sz w:val="24"/>
          <w:szCs w:val="24"/>
        </w:rPr>
        <w:t>На основе анкет обратной  связи (Приложение №1) можно сделать вывод, что социальный результат достигнут.</w:t>
      </w:r>
    </w:p>
    <w:p w:rsidR="008457D5" w:rsidRPr="005B5477" w:rsidRDefault="008457D5" w:rsidP="008457D5">
      <w:pPr>
        <w:spacing w:after="102"/>
        <w:ind w:firstLine="709"/>
        <w:rPr>
          <w:sz w:val="24"/>
          <w:szCs w:val="24"/>
        </w:rPr>
      </w:pPr>
      <w:r w:rsidRPr="005B5477">
        <w:rPr>
          <w:sz w:val="24"/>
          <w:szCs w:val="24"/>
        </w:rPr>
        <w:t>Сведения получены в результате анкетирования, анализа отзывов (Приложение №2).</w:t>
      </w:r>
    </w:p>
    <w:p w:rsidR="009B25BF" w:rsidRPr="005B5477" w:rsidRDefault="008457D5" w:rsidP="008457D5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5B5477">
        <w:rPr>
          <w:sz w:val="24"/>
          <w:szCs w:val="24"/>
        </w:rPr>
        <w:t>Сбор данных проводился после каждого мероприятия (семинара, мастер-класса и т.д.), направленного на достижение данного социального результата. Участникам мероприятия предлагалось заполнить анкету обратной связи,  в которой отобразить насколько мероприятие было для них интересным, полезным, эффективным и т.д. по 10-ти бальной шкале.  На мероприятия приходили все семьи, находящиеся на сопровождении (2018г- 140с, 2019г. -138с, 2020г -120).</w:t>
      </w:r>
    </w:p>
    <w:p w:rsidR="00154F9C" w:rsidRPr="005B5477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 xml:space="preserve">2. Кто из </w:t>
      </w:r>
      <w:proofErr w:type="spellStart"/>
      <w:r w:rsidRPr="005B5477">
        <w:rPr>
          <w:i/>
          <w:sz w:val="24"/>
          <w:szCs w:val="24"/>
        </w:rPr>
        <w:t>благополучателей</w:t>
      </w:r>
      <w:proofErr w:type="spellEnd"/>
      <w:r w:rsidRPr="005B5477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154F9C" w:rsidRPr="005B5477" w:rsidRDefault="008457D5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5B5477">
        <w:rPr>
          <w:sz w:val="24"/>
          <w:szCs w:val="24"/>
        </w:rPr>
        <w:t>Анкетирование проводилось со всеми замещающими родителями, участвующими в мероприятиях, направленных на достижение данного социального результата.</w:t>
      </w:r>
    </w:p>
    <w:p w:rsidR="00154F9C" w:rsidRPr="005B5477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154F9C" w:rsidRPr="005B5477" w:rsidRDefault="008457D5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5B5477">
        <w:rPr>
          <w:sz w:val="24"/>
          <w:szCs w:val="24"/>
        </w:rPr>
        <w:t>Для анализа результативности мероприятий была разработана анкета обратной связи.</w:t>
      </w:r>
    </w:p>
    <w:p w:rsidR="00154F9C" w:rsidRPr="005B5477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154F9C" w:rsidRPr="005B5477" w:rsidRDefault="008457D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5B5477">
        <w:rPr>
          <w:sz w:val="24"/>
          <w:szCs w:val="24"/>
        </w:rPr>
        <w:t>Анализ данных проводился специалистами, участвующими в реализации проекта. Для анализа анкет обратной связи была разработана форма Анализ анкет обратной связи участников проекта «Будем вместе» (Приложение №2).</w:t>
      </w:r>
    </w:p>
    <w:p w:rsidR="00154F9C" w:rsidRPr="005B5477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5B5477" w:rsidRDefault="00154F9C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5B5477" w:rsidRDefault="008457D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5B5477">
        <w:rPr>
          <w:sz w:val="24"/>
          <w:szCs w:val="24"/>
        </w:rPr>
        <w:t>Достигнутый результат сохраняется не менее года, что обсуждается  при встречах в клубе замещающих семей, на выездных мероприятиях, при наблюдении за детско-родительскими взаимоотношениями. Результат виден, исходя из мониторинга семейной ситуации и развития ребенка в семье, который проводится 2 раза в год.</w:t>
      </w:r>
    </w:p>
    <w:p w:rsidR="00154F9C" w:rsidRPr="005B5477" w:rsidRDefault="00154F9C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В случае</w:t>
      </w:r>
      <w:proofErr w:type="gramStart"/>
      <w:r w:rsidRPr="005B5477">
        <w:rPr>
          <w:b/>
          <w:bCs/>
          <w:sz w:val="24"/>
          <w:szCs w:val="24"/>
        </w:rPr>
        <w:t>,</w:t>
      </w:r>
      <w:proofErr w:type="gramEnd"/>
      <w:r w:rsidRPr="005B5477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5B5477">
        <w:rPr>
          <w:b/>
          <w:bCs/>
          <w:sz w:val="24"/>
          <w:szCs w:val="24"/>
        </w:rPr>
        <w:t>узнаёте</w:t>
      </w:r>
      <w:proofErr w:type="gramEnd"/>
      <w:r w:rsidRPr="005B5477">
        <w:rPr>
          <w:b/>
          <w:bCs/>
          <w:sz w:val="24"/>
          <w:szCs w:val="24"/>
        </w:rPr>
        <w:t xml:space="preserve"> или узнали?</w:t>
      </w:r>
    </w:p>
    <w:p w:rsidR="008457D5" w:rsidRPr="005B5477" w:rsidRDefault="008457D5" w:rsidP="008457D5">
      <w:pPr>
        <w:shd w:val="clear" w:color="auto" w:fill="FFFFFF"/>
        <w:spacing w:before="100" w:beforeAutospacing="1" w:after="100" w:afterAutospacing="1" w:line="240" w:lineRule="auto"/>
        <w:ind w:left="709"/>
        <w:rPr>
          <w:b/>
          <w:bCs/>
          <w:sz w:val="24"/>
          <w:szCs w:val="24"/>
        </w:rPr>
      </w:pPr>
      <w:r w:rsidRPr="005B5477">
        <w:rPr>
          <w:sz w:val="24"/>
          <w:szCs w:val="24"/>
        </w:rPr>
        <w:lastRenderedPageBreak/>
        <w:t>Социальный результат не является отложенным.</w:t>
      </w:r>
    </w:p>
    <w:p w:rsidR="008457D5" w:rsidRPr="005B5477" w:rsidRDefault="008457D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154F9C" w:rsidRPr="005B5477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Социальный результат 2</w:t>
      </w:r>
    </w:p>
    <w:p w:rsidR="008457D5" w:rsidRPr="005B5477" w:rsidRDefault="008457D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sz w:val="24"/>
          <w:szCs w:val="24"/>
        </w:rPr>
        <w:t>Улучшены детско-родительские отношения</w:t>
      </w:r>
    </w:p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5B5477">
        <w:rPr>
          <w:b/>
          <w:bCs/>
          <w:sz w:val="24"/>
          <w:szCs w:val="24"/>
        </w:rPr>
        <w:t>благополучателей</w:t>
      </w:r>
      <w:proofErr w:type="spellEnd"/>
      <w:r w:rsidRPr="005B5477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2956"/>
        <w:gridCol w:w="2539"/>
        <w:gridCol w:w="2551"/>
        <w:gridCol w:w="2694"/>
      </w:tblGrid>
      <w:tr w:rsidR="008457D5" w:rsidRPr="005B5477" w:rsidTr="008457D5">
        <w:tc>
          <w:tcPr>
            <w:tcW w:w="2956" w:type="dxa"/>
          </w:tcPr>
          <w:p w:rsidR="008457D5" w:rsidRPr="005B5477" w:rsidRDefault="008457D5" w:rsidP="008457D5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539" w:type="dxa"/>
          </w:tcPr>
          <w:p w:rsidR="008457D5" w:rsidRPr="005B5477" w:rsidRDefault="008457D5" w:rsidP="008457D5">
            <w:pPr>
              <w:spacing w:before="120" w:line="252" w:lineRule="auto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2018 г.</w:t>
            </w:r>
          </w:p>
        </w:tc>
        <w:tc>
          <w:tcPr>
            <w:tcW w:w="2551" w:type="dxa"/>
          </w:tcPr>
          <w:p w:rsidR="008457D5" w:rsidRPr="005B5477" w:rsidRDefault="008457D5" w:rsidP="008457D5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2019 г.</w:t>
            </w:r>
          </w:p>
        </w:tc>
        <w:tc>
          <w:tcPr>
            <w:tcW w:w="2694" w:type="dxa"/>
          </w:tcPr>
          <w:p w:rsidR="008457D5" w:rsidRPr="005B5477" w:rsidRDefault="008457D5" w:rsidP="008457D5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2020 г.</w:t>
            </w:r>
          </w:p>
        </w:tc>
      </w:tr>
      <w:tr w:rsidR="008457D5" w:rsidRPr="005B5477" w:rsidTr="008457D5">
        <w:tc>
          <w:tcPr>
            <w:tcW w:w="2956" w:type="dxa"/>
          </w:tcPr>
          <w:p w:rsidR="008457D5" w:rsidRPr="005B5477" w:rsidRDefault="008457D5" w:rsidP="0077236E">
            <w:pPr>
              <w:pStyle w:val="aff0"/>
              <w:ind w:left="709" w:hanging="70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</w:t>
            </w:r>
          </w:p>
          <w:p w:rsidR="008457D5" w:rsidRPr="005B5477" w:rsidRDefault="008457D5" w:rsidP="0077236E">
            <w:pPr>
              <w:pStyle w:val="aff0"/>
              <w:ind w:left="709" w:hanging="70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 xml:space="preserve">семей, в которых </w:t>
            </w:r>
          </w:p>
          <w:p w:rsidR="008457D5" w:rsidRPr="005B5477" w:rsidRDefault="008457D5" w:rsidP="0077236E">
            <w:pPr>
              <w:pStyle w:val="aff0"/>
              <w:ind w:left="709" w:hanging="70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 xml:space="preserve">улучшились </w:t>
            </w:r>
          </w:p>
          <w:p w:rsidR="008457D5" w:rsidRPr="005B5477" w:rsidRDefault="008457D5" w:rsidP="0077236E">
            <w:pPr>
              <w:pStyle w:val="aff0"/>
              <w:ind w:left="709" w:hanging="70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>детско</w:t>
            </w:r>
            <w:proofErr w:type="spellEnd"/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8457D5" w:rsidRPr="005B5477" w:rsidRDefault="008457D5" w:rsidP="0077236E">
            <w:pPr>
              <w:pStyle w:val="aff0"/>
              <w:ind w:left="709" w:hanging="70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 xml:space="preserve">родительские </w:t>
            </w:r>
          </w:p>
          <w:p w:rsidR="008457D5" w:rsidRPr="005B5477" w:rsidRDefault="008457D5" w:rsidP="0077236E">
            <w:pPr>
              <w:pStyle w:val="aff0"/>
              <w:ind w:left="709" w:hanging="709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>отношения.</w:t>
            </w:r>
          </w:p>
        </w:tc>
        <w:tc>
          <w:tcPr>
            <w:tcW w:w="2539" w:type="dxa"/>
          </w:tcPr>
          <w:p w:rsidR="008457D5" w:rsidRPr="005B5477" w:rsidRDefault="008457D5" w:rsidP="0077236E">
            <w:pPr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98 семей из 140.</w:t>
            </w:r>
          </w:p>
        </w:tc>
        <w:tc>
          <w:tcPr>
            <w:tcW w:w="2551" w:type="dxa"/>
          </w:tcPr>
          <w:p w:rsidR="008457D5" w:rsidRPr="005B5477" w:rsidRDefault="008457D5" w:rsidP="0077236E">
            <w:pPr>
              <w:pStyle w:val="af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B5477">
              <w:rPr>
                <w:rFonts w:ascii="Arial" w:hAnsi="Arial" w:cs="Arial"/>
                <w:sz w:val="24"/>
                <w:szCs w:val="24"/>
              </w:rPr>
              <w:t xml:space="preserve">114 </w:t>
            </w:r>
            <w:proofErr w:type="gramStart"/>
            <w:r w:rsidRPr="005B5477">
              <w:rPr>
                <w:rFonts w:ascii="Arial" w:hAnsi="Arial" w:cs="Arial"/>
                <w:sz w:val="24"/>
                <w:szCs w:val="24"/>
              </w:rPr>
              <w:t>семей  из</w:t>
            </w:r>
            <w:proofErr w:type="gramEnd"/>
            <w:r w:rsidRPr="005B5477">
              <w:rPr>
                <w:rFonts w:ascii="Arial" w:hAnsi="Arial" w:cs="Arial"/>
                <w:sz w:val="24"/>
                <w:szCs w:val="24"/>
              </w:rPr>
              <w:t xml:space="preserve"> 138. </w:t>
            </w:r>
          </w:p>
        </w:tc>
        <w:tc>
          <w:tcPr>
            <w:tcW w:w="2694" w:type="dxa"/>
          </w:tcPr>
          <w:p w:rsidR="008457D5" w:rsidRPr="005B5477" w:rsidRDefault="008457D5" w:rsidP="0077236E">
            <w:pPr>
              <w:pStyle w:val="aff0"/>
              <w:rPr>
                <w:rFonts w:ascii="Arial" w:hAnsi="Arial" w:cs="Arial"/>
                <w:sz w:val="24"/>
                <w:szCs w:val="24"/>
              </w:rPr>
            </w:pPr>
            <w:r w:rsidRPr="005B5477">
              <w:rPr>
                <w:rFonts w:ascii="Arial" w:hAnsi="Arial" w:cs="Arial"/>
                <w:sz w:val="24"/>
                <w:szCs w:val="24"/>
              </w:rPr>
              <w:t>120 из 120 семей.</w:t>
            </w:r>
          </w:p>
        </w:tc>
      </w:tr>
    </w:tbl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5B5477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457D5" w:rsidRPr="005B5477" w:rsidRDefault="008457D5" w:rsidP="008457D5">
      <w:pPr>
        <w:spacing w:after="104"/>
        <w:ind w:firstLine="709"/>
        <w:rPr>
          <w:sz w:val="24"/>
          <w:szCs w:val="24"/>
        </w:rPr>
      </w:pPr>
      <w:r w:rsidRPr="005B5477">
        <w:rPr>
          <w:sz w:val="24"/>
          <w:szCs w:val="24"/>
        </w:rPr>
        <w:t>При реализации практики наблюдается снижение направлений на кризисный уровень сопровождения замещающих семей по причине детско-родительских конфликтов.</w:t>
      </w:r>
    </w:p>
    <w:p w:rsidR="009B25BF" w:rsidRPr="005B5477" w:rsidRDefault="008457D5" w:rsidP="008457D5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5B5477">
        <w:rPr>
          <w:sz w:val="24"/>
          <w:szCs w:val="24"/>
        </w:rPr>
        <w:t>Сбор данных проводился путем мониторинга (Приложение №3) два раза в год с каждой семьей, находящейся на сопровождении. По итогам проведения мониторинга выбраны семьи, у которых в результате диагностики выявлены проблемы в детско-родительских отношениях, с этими семьями выстраивается работа, срез проводится при следующем мониторинге.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 xml:space="preserve">2. Кто из </w:t>
      </w:r>
      <w:proofErr w:type="spellStart"/>
      <w:r w:rsidRPr="005B5477">
        <w:rPr>
          <w:i/>
          <w:sz w:val="24"/>
          <w:szCs w:val="24"/>
        </w:rPr>
        <w:t>благополучателей</w:t>
      </w:r>
      <w:proofErr w:type="spellEnd"/>
      <w:r w:rsidRPr="005B5477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5B5477" w:rsidRDefault="008457D5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5B5477">
        <w:rPr>
          <w:sz w:val="24"/>
          <w:szCs w:val="24"/>
        </w:rPr>
        <w:t>Мониторинг проводился со всеми семьями, находящимися на сопровождении, в результате выявлены семьи, у которых выявлены проблемы в детско-родительских отношениях.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B25BF" w:rsidRPr="005B5477" w:rsidRDefault="008457D5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5B5477">
        <w:rPr>
          <w:sz w:val="24"/>
          <w:szCs w:val="24"/>
        </w:rPr>
        <w:t xml:space="preserve">Для мониторинга использовалась форма Мониторинг состояния развития подопечного ребенка в семье и результатов реализации мероприятий Плана сопровождения (Приложение №4). Данная форма наиболее полно отражает динамику развития семейных отношений, как позитивных, так и негативных. </w:t>
      </w:r>
      <w:r w:rsidRPr="005B5477">
        <w:rPr>
          <w:bCs/>
          <w:iCs/>
          <w:sz w:val="24"/>
          <w:szCs w:val="24"/>
        </w:rPr>
        <w:t xml:space="preserve">В процессе мониторинга отслеживаются и анализируются следующие стороны жизнедеятельности семьи и состояния приемных детей: здоровье, </w:t>
      </w:r>
      <w:r w:rsidRPr="005B5477">
        <w:rPr>
          <w:sz w:val="24"/>
          <w:szCs w:val="24"/>
        </w:rPr>
        <w:lastRenderedPageBreak/>
        <w:t>эмоциональное и поведенческое развитие, социальные навыки, внешний вид и навыки самообслуживания, образование подопечных детей, оценка отношений в семье, ресурсы семьи, психоэмоциональное состояние замещающих родителей, уровень родительских компетенций.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5B5477" w:rsidRDefault="008457D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5B5477">
        <w:rPr>
          <w:sz w:val="24"/>
          <w:szCs w:val="24"/>
        </w:rPr>
        <w:t>Анализ данных проводился специалистами, участвующими в реализации проекта. Для мониторинга использовалась форма Мониторинг состояния развития подопечного ребенка в семье и результатов реализации мероприятий Плана сопровождения (Приложение №4).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5B5477" w:rsidRDefault="008457D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5B5477">
        <w:rPr>
          <w:sz w:val="24"/>
          <w:szCs w:val="24"/>
        </w:rPr>
        <w:t>Достигнутый результат сохраняется не менее года. Результат виден, исходя из мониторинга семейной ситуации и развития ребенка в семье, который проводится 2 раза в год. Наблюдаются изменения психологического эмоционального состояния в лучшую сторону, а так же фиксируется улучшение конструктивности поведения членов семьи.</w:t>
      </w:r>
    </w:p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В случае</w:t>
      </w:r>
      <w:proofErr w:type="gramStart"/>
      <w:r w:rsidRPr="005B5477">
        <w:rPr>
          <w:b/>
          <w:bCs/>
          <w:sz w:val="24"/>
          <w:szCs w:val="24"/>
        </w:rPr>
        <w:t>,</w:t>
      </w:r>
      <w:proofErr w:type="gramEnd"/>
      <w:r w:rsidRPr="005B5477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5B5477">
        <w:rPr>
          <w:b/>
          <w:bCs/>
          <w:sz w:val="24"/>
          <w:szCs w:val="24"/>
        </w:rPr>
        <w:t>узнаёте</w:t>
      </w:r>
      <w:proofErr w:type="gramEnd"/>
      <w:r w:rsidRPr="005B5477">
        <w:rPr>
          <w:b/>
          <w:bCs/>
          <w:sz w:val="24"/>
          <w:szCs w:val="24"/>
        </w:rPr>
        <w:t xml:space="preserve"> или узнали?</w:t>
      </w:r>
    </w:p>
    <w:p w:rsidR="00154F9C" w:rsidRPr="005B5477" w:rsidRDefault="008457D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5B5477">
        <w:rPr>
          <w:sz w:val="24"/>
          <w:szCs w:val="24"/>
        </w:rPr>
        <w:t>Социальный результат не является отложенным.</w:t>
      </w:r>
    </w:p>
    <w:p w:rsidR="00154F9C" w:rsidRPr="005B5477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 xml:space="preserve">Социальный результат </w:t>
      </w:r>
      <w:r w:rsidR="001742F9" w:rsidRPr="005B5477">
        <w:rPr>
          <w:b/>
          <w:sz w:val="24"/>
          <w:szCs w:val="24"/>
        </w:rPr>
        <w:t>3</w:t>
      </w:r>
    </w:p>
    <w:p w:rsidR="008457D5" w:rsidRPr="005B5477" w:rsidRDefault="008457D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sz w:val="24"/>
          <w:szCs w:val="24"/>
        </w:rPr>
        <w:t>Сокращено количество случаев отобрания (изъятий), отказов от детей из замещающих семей</w:t>
      </w:r>
    </w:p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5B5477">
        <w:rPr>
          <w:b/>
          <w:bCs/>
          <w:sz w:val="24"/>
          <w:szCs w:val="24"/>
        </w:rPr>
        <w:t>благополучателей</w:t>
      </w:r>
      <w:proofErr w:type="spellEnd"/>
      <w:r w:rsidRPr="005B5477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2956"/>
        <w:gridCol w:w="2859"/>
        <w:gridCol w:w="2457"/>
        <w:gridCol w:w="2859"/>
      </w:tblGrid>
      <w:tr w:rsidR="005B5477" w:rsidRPr="005B5477" w:rsidTr="005B5477">
        <w:tc>
          <w:tcPr>
            <w:tcW w:w="2956" w:type="dxa"/>
          </w:tcPr>
          <w:p w:rsidR="005B5477" w:rsidRPr="005B5477" w:rsidRDefault="005B5477" w:rsidP="005B5477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859" w:type="dxa"/>
          </w:tcPr>
          <w:p w:rsidR="005B5477" w:rsidRPr="005B5477" w:rsidRDefault="005B5477" w:rsidP="00065F35">
            <w:pPr>
              <w:spacing w:before="120" w:line="252" w:lineRule="auto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2018 г.</w:t>
            </w:r>
          </w:p>
        </w:tc>
        <w:tc>
          <w:tcPr>
            <w:tcW w:w="2457" w:type="dxa"/>
          </w:tcPr>
          <w:p w:rsidR="005B5477" w:rsidRPr="005B5477" w:rsidRDefault="005B5477" w:rsidP="00065F35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2019 г.</w:t>
            </w:r>
          </w:p>
        </w:tc>
        <w:tc>
          <w:tcPr>
            <w:tcW w:w="2859" w:type="dxa"/>
          </w:tcPr>
          <w:p w:rsidR="005B5477" w:rsidRPr="005B5477" w:rsidRDefault="005B5477" w:rsidP="00065F35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5B5477">
              <w:rPr>
                <w:b/>
                <w:sz w:val="24"/>
                <w:szCs w:val="24"/>
              </w:rPr>
              <w:t>Значение в 2020 г.</w:t>
            </w:r>
          </w:p>
        </w:tc>
      </w:tr>
      <w:tr w:rsidR="005B5477" w:rsidRPr="005B5477" w:rsidTr="005B5477">
        <w:tc>
          <w:tcPr>
            <w:tcW w:w="2956" w:type="dxa"/>
          </w:tcPr>
          <w:p w:rsidR="005B5477" w:rsidRPr="005B5477" w:rsidRDefault="005B5477" w:rsidP="001B7C22">
            <w:pPr>
              <w:pStyle w:val="aff0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5477">
              <w:rPr>
                <w:rFonts w:ascii="Arial" w:hAnsi="Arial" w:cs="Arial"/>
                <w:sz w:val="24"/>
                <w:szCs w:val="24"/>
                <w:lang w:val="ru-RU"/>
              </w:rPr>
              <w:t>Количество предотвращённых случаев отобрания (изъятий) / отказов из замещающих семей.</w:t>
            </w:r>
          </w:p>
        </w:tc>
        <w:tc>
          <w:tcPr>
            <w:tcW w:w="2859" w:type="dxa"/>
          </w:tcPr>
          <w:p w:rsidR="005B5477" w:rsidRPr="005B5477" w:rsidRDefault="005B5477" w:rsidP="001B7C22">
            <w:pPr>
              <w:rPr>
                <w:sz w:val="24"/>
                <w:szCs w:val="24"/>
              </w:rPr>
            </w:pPr>
            <w:r w:rsidRPr="005B5477">
              <w:rPr>
                <w:sz w:val="24"/>
                <w:szCs w:val="24"/>
              </w:rPr>
              <w:t>16 из 16 (семей, находящихся на грани отказа от ребенка)</w:t>
            </w:r>
          </w:p>
        </w:tc>
        <w:tc>
          <w:tcPr>
            <w:tcW w:w="2457" w:type="dxa"/>
          </w:tcPr>
          <w:p w:rsidR="005B5477" w:rsidRPr="005B5477" w:rsidRDefault="005B5477" w:rsidP="001B7C22">
            <w:pPr>
              <w:pStyle w:val="aff0"/>
              <w:rPr>
                <w:rFonts w:ascii="Arial" w:hAnsi="Arial" w:cs="Arial"/>
                <w:bCs/>
                <w:sz w:val="24"/>
                <w:szCs w:val="24"/>
              </w:rPr>
            </w:pPr>
            <w:r w:rsidRPr="005B5477">
              <w:rPr>
                <w:rFonts w:ascii="Arial" w:hAnsi="Arial" w:cs="Arial"/>
                <w:sz w:val="24"/>
                <w:szCs w:val="24"/>
              </w:rPr>
              <w:t>17 из 17 (семей, находящихся на грани отказа от ребенка)</w:t>
            </w:r>
          </w:p>
        </w:tc>
        <w:tc>
          <w:tcPr>
            <w:tcW w:w="2859" w:type="dxa"/>
          </w:tcPr>
          <w:p w:rsidR="005B5477" w:rsidRPr="005B5477" w:rsidRDefault="005B5477" w:rsidP="001B7C22">
            <w:pPr>
              <w:pStyle w:val="aff0"/>
              <w:rPr>
                <w:rFonts w:ascii="Arial" w:hAnsi="Arial" w:cs="Arial"/>
                <w:sz w:val="24"/>
                <w:szCs w:val="24"/>
              </w:rPr>
            </w:pPr>
            <w:r w:rsidRPr="005B5477">
              <w:rPr>
                <w:rFonts w:ascii="Arial" w:hAnsi="Arial" w:cs="Arial"/>
                <w:sz w:val="24"/>
                <w:szCs w:val="24"/>
              </w:rPr>
              <w:t>17 из 17 (семей, находящихся на грани отказа от ребенка)</w:t>
            </w:r>
          </w:p>
        </w:tc>
      </w:tr>
    </w:tbl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5B5477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5B5477" w:rsidRPr="005B5477" w:rsidRDefault="005B5477" w:rsidP="005B5477">
      <w:pPr>
        <w:spacing w:after="102"/>
        <w:ind w:firstLine="709"/>
        <w:rPr>
          <w:sz w:val="24"/>
          <w:szCs w:val="24"/>
        </w:rPr>
      </w:pPr>
      <w:r w:rsidRPr="005B5477">
        <w:rPr>
          <w:sz w:val="24"/>
          <w:szCs w:val="24"/>
        </w:rPr>
        <w:lastRenderedPageBreak/>
        <w:t>Сведения получены в результате заключений о работе с семьей (Приложение №5), анкетирования, отзывы.</w:t>
      </w:r>
    </w:p>
    <w:p w:rsidR="009B25BF" w:rsidRPr="005B5477" w:rsidRDefault="005B5477" w:rsidP="005B5477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5B5477">
        <w:rPr>
          <w:sz w:val="24"/>
          <w:szCs w:val="24"/>
        </w:rPr>
        <w:t>Сбор данных проводился путем анализа проведенной работы с семьями, находящимися на кризисном/экстренном уровне сопровождения (семьи, находящиеся на грани отказа от подопечного ребенка/детей по причине нарушенных детско-родительских отношений). Для этого была разработана форма Заключение по результатам проведенной работы с замещающей семьей (Приложение №6).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 xml:space="preserve">2. Кто из </w:t>
      </w:r>
      <w:proofErr w:type="spellStart"/>
      <w:r w:rsidRPr="005B5477">
        <w:rPr>
          <w:i/>
          <w:sz w:val="24"/>
          <w:szCs w:val="24"/>
        </w:rPr>
        <w:t>благополучателей</w:t>
      </w:r>
      <w:proofErr w:type="spellEnd"/>
      <w:r w:rsidRPr="005B5477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5B5477" w:rsidRDefault="005B5477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5B5477">
        <w:rPr>
          <w:sz w:val="24"/>
          <w:szCs w:val="24"/>
        </w:rPr>
        <w:t>Все семьи, находящиеся на кризисном/экстренном уровне сопровождения (семьи, находящиеся на грани отказа от подопечного ребенка/детей по причине нарушенных детско-родительских отношений).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B25BF" w:rsidRPr="005B5477" w:rsidRDefault="005B5477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5B5477">
        <w:rPr>
          <w:sz w:val="24"/>
          <w:szCs w:val="24"/>
        </w:rPr>
        <w:t>Для анализа проведенной работы с семьей использовалась форма Заключение по результатам проведенной работы с замещающей семьей, в которой описаны формы,  методы, результат работы с семьей.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5B5477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5B5477" w:rsidRDefault="005B547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5B5477">
        <w:rPr>
          <w:sz w:val="24"/>
          <w:szCs w:val="24"/>
        </w:rPr>
        <w:t>Анализ данных проводился специалистами, участвующими в реализации проекта. Для анализа проведенной работы с семьей использовалась форма Заключение по результатам проведенной работы с замещающей семьей</w:t>
      </w:r>
    </w:p>
    <w:p w:rsidR="009B25BF" w:rsidRPr="005B5477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5B5477" w:rsidRDefault="005B547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5B5477">
        <w:rPr>
          <w:sz w:val="24"/>
          <w:szCs w:val="24"/>
        </w:rPr>
        <w:t xml:space="preserve">Результат виден, исходя из мониторинга семейной ситуации и развития ребенка в семье, который проводится 2 раза в </w:t>
      </w:r>
      <w:proofErr w:type="gramStart"/>
      <w:r w:rsidRPr="005B5477">
        <w:rPr>
          <w:sz w:val="24"/>
          <w:szCs w:val="24"/>
        </w:rPr>
        <w:t>год</w:t>
      </w:r>
      <w:proofErr w:type="gramEnd"/>
      <w:r w:rsidRPr="005B5477">
        <w:rPr>
          <w:sz w:val="24"/>
          <w:szCs w:val="24"/>
        </w:rPr>
        <w:t xml:space="preserve"> и позволят оценить устойчивость результатов. Возвратов детей из замещающих семей за время реализации проекта не было.</w:t>
      </w:r>
    </w:p>
    <w:p w:rsidR="009B25BF" w:rsidRPr="005B5477" w:rsidRDefault="009B25BF" w:rsidP="005B5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5B5477">
        <w:rPr>
          <w:b/>
          <w:bCs/>
          <w:sz w:val="24"/>
          <w:szCs w:val="24"/>
        </w:rPr>
        <w:t>В случае</w:t>
      </w:r>
      <w:proofErr w:type="gramStart"/>
      <w:r w:rsidRPr="005B5477">
        <w:rPr>
          <w:b/>
          <w:bCs/>
          <w:sz w:val="24"/>
          <w:szCs w:val="24"/>
        </w:rPr>
        <w:t>,</w:t>
      </w:r>
      <w:proofErr w:type="gramEnd"/>
      <w:r w:rsidRPr="005B5477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5B5477">
        <w:rPr>
          <w:b/>
          <w:bCs/>
          <w:sz w:val="24"/>
          <w:szCs w:val="24"/>
        </w:rPr>
        <w:t>узнаёте</w:t>
      </w:r>
      <w:proofErr w:type="gramEnd"/>
      <w:r w:rsidRPr="005B5477">
        <w:rPr>
          <w:b/>
          <w:bCs/>
          <w:sz w:val="24"/>
          <w:szCs w:val="24"/>
        </w:rPr>
        <w:t xml:space="preserve"> или узнали?</w:t>
      </w:r>
    </w:p>
    <w:p w:rsidR="00154F9C" w:rsidRPr="005B5477" w:rsidRDefault="005B547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5B5477">
        <w:rPr>
          <w:sz w:val="24"/>
          <w:szCs w:val="24"/>
        </w:rPr>
        <w:t>Социальный результат не является отложенным.</w:t>
      </w:r>
    </w:p>
    <w:p w:rsidR="00154F9C" w:rsidRPr="005B5477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 xml:space="preserve">Как </w:t>
      </w:r>
      <w:proofErr w:type="spellStart"/>
      <w:r w:rsidRPr="005B5477">
        <w:rPr>
          <w:b/>
          <w:sz w:val="24"/>
          <w:szCs w:val="24"/>
        </w:rPr>
        <w:t>благополучатели</w:t>
      </w:r>
      <w:proofErr w:type="spellEnd"/>
      <w:r w:rsidRPr="005B5477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5B5477" w:rsidRPr="005B5477" w:rsidRDefault="005B5477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proofErr w:type="spellStart"/>
      <w:r w:rsidRPr="005B5477">
        <w:rPr>
          <w:sz w:val="24"/>
          <w:szCs w:val="24"/>
        </w:rPr>
        <w:t>Благополучатели</w:t>
      </w:r>
      <w:proofErr w:type="spellEnd"/>
      <w:r w:rsidRPr="005B5477">
        <w:rPr>
          <w:sz w:val="24"/>
          <w:szCs w:val="24"/>
        </w:rPr>
        <w:t xml:space="preserve"> отмечают положительные изменения по результатам реализации практики, что неоднократно обсуждается на итоговых заседаниях клуба для замещающих родителей «Семейный маячок»</w:t>
      </w:r>
    </w:p>
    <w:p w:rsidR="00F651B4" w:rsidRPr="005B5477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lastRenderedPageBreak/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5B5477">
        <w:rPr>
          <w:b/>
          <w:sz w:val="24"/>
          <w:szCs w:val="24"/>
        </w:rPr>
        <w:t>благополучателей</w:t>
      </w:r>
      <w:proofErr w:type="spellEnd"/>
      <w:r w:rsidRPr="005B5477">
        <w:rPr>
          <w:b/>
          <w:sz w:val="24"/>
          <w:szCs w:val="24"/>
        </w:rPr>
        <w:t>?</w:t>
      </w:r>
    </w:p>
    <w:p w:rsidR="005B5477" w:rsidRPr="005B5477" w:rsidRDefault="005B5477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sz w:val="24"/>
          <w:szCs w:val="24"/>
        </w:rPr>
        <w:t>Нежелательные эффекты наблюдались для благополучателей в связи с нехваткой узких специалистов (педагог-психолог, учитель-логопед – специалисты уходят в отпуск, заменить их не кем). Так же по отношению к специалистам: увеличение трудовой нагрузки  (1 специалист – 60 семей).</w:t>
      </w:r>
    </w:p>
    <w:p w:rsidR="00F651B4" w:rsidRPr="005B5477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5B5477">
        <w:rPr>
          <w:b/>
          <w:sz w:val="24"/>
          <w:szCs w:val="24"/>
        </w:rPr>
        <w:t>Список приложений</w:t>
      </w:r>
    </w:p>
    <w:p w:rsidR="005B5477" w:rsidRPr="005B5477" w:rsidRDefault="005B5477" w:rsidP="005B5477">
      <w:pPr>
        <w:pStyle w:val="afc"/>
        <w:spacing w:after="200"/>
        <w:rPr>
          <w:rFonts w:ascii="Arial" w:hAnsi="Arial" w:cs="Arial"/>
        </w:rPr>
      </w:pPr>
      <w:bookmarkStart w:id="3" w:name="_GoBack"/>
      <w:bookmarkEnd w:id="3"/>
      <w:r w:rsidRPr="005B5477">
        <w:rPr>
          <w:rFonts w:ascii="Arial" w:hAnsi="Arial" w:cs="Arial"/>
          <w:color w:val="000000"/>
        </w:rPr>
        <w:t>Приложение №1 – Анкета обратной связи (бланк)</w:t>
      </w:r>
    </w:p>
    <w:p w:rsidR="005B5477" w:rsidRPr="005B5477" w:rsidRDefault="005B5477" w:rsidP="005B5477">
      <w:pPr>
        <w:pStyle w:val="afc"/>
        <w:spacing w:after="200"/>
        <w:rPr>
          <w:rFonts w:ascii="Arial" w:hAnsi="Arial" w:cs="Arial"/>
        </w:rPr>
      </w:pPr>
      <w:r w:rsidRPr="005B5477">
        <w:rPr>
          <w:rFonts w:ascii="Arial" w:hAnsi="Arial" w:cs="Arial"/>
          <w:color w:val="000000"/>
        </w:rPr>
        <w:t>Приложение №2  - Анкета обратной связи (заполненный пример)</w:t>
      </w:r>
    </w:p>
    <w:p w:rsidR="005B5477" w:rsidRPr="005B5477" w:rsidRDefault="005B5477" w:rsidP="005B5477">
      <w:pPr>
        <w:pStyle w:val="afc"/>
        <w:spacing w:after="200"/>
        <w:rPr>
          <w:rFonts w:ascii="Arial" w:hAnsi="Arial" w:cs="Arial"/>
        </w:rPr>
      </w:pPr>
      <w:r w:rsidRPr="005B5477">
        <w:rPr>
          <w:rFonts w:ascii="Arial" w:hAnsi="Arial" w:cs="Arial"/>
          <w:color w:val="000000"/>
        </w:rPr>
        <w:t>Приложение №3 – Мониторинг состояния развития подопечного ребенка в семье и результатов реализации мероприятий Плана сопровождения (бланк)</w:t>
      </w:r>
    </w:p>
    <w:p w:rsidR="005B5477" w:rsidRPr="005B5477" w:rsidRDefault="005B5477" w:rsidP="005B5477">
      <w:pPr>
        <w:pStyle w:val="afc"/>
        <w:spacing w:after="200"/>
        <w:rPr>
          <w:rFonts w:ascii="Arial" w:hAnsi="Arial" w:cs="Arial"/>
        </w:rPr>
      </w:pPr>
      <w:r w:rsidRPr="005B5477">
        <w:rPr>
          <w:rFonts w:ascii="Arial" w:hAnsi="Arial" w:cs="Arial"/>
          <w:color w:val="000000"/>
        </w:rPr>
        <w:t>Приложение №4 - Мониторинг состояния развития подопечного ребенка в семье и результатов реализации мероприятий Плана сопровождения (заполненный пример)</w:t>
      </w:r>
    </w:p>
    <w:p w:rsidR="005B5477" w:rsidRPr="005B5477" w:rsidRDefault="005B5477" w:rsidP="005B5477">
      <w:pPr>
        <w:pStyle w:val="afc"/>
        <w:spacing w:after="200"/>
        <w:rPr>
          <w:rFonts w:ascii="Arial" w:hAnsi="Arial" w:cs="Arial"/>
        </w:rPr>
      </w:pPr>
      <w:r w:rsidRPr="005B5477">
        <w:rPr>
          <w:rFonts w:ascii="Arial" w:hAnsi="Arial" w:cs="Arial"/>
          <w:color w:val="000000"/>
        </w:rPr>
        <w:t>Приложение №5 –  Заключение о работе с семьей (бланк)</w:t>
      </w:r>
    </w:p>
    <w:p w:rsidR="005B5477" w:rsidRPr="005B5477" w:rsidRDefault="005B5477" w:rsidP="005B5477">
      <w:pPr>
        <w:pStyle w:val="afc"/>
        <w:spacing w:after="200"/>
        <w:rPr>
          <w:rFonts w:ascii="Arial" w:hAnsi="Arial" w:cs="Arial"/>
        </w:rPr>
      </w:pPr>
      <w:r w:rsidRPr="005B5477">
        <w:rPr>
          <w:rFonts w:ascii="Arial" w:hAnsi="Arial" w:cs="Arial"/>
          <w:color w:val="000000"/>
        </w:rPr>
        <w:t>Приложение №6  –  Заключение о работе с семьей (заполненный пример)</w:t>
      </w:r>
    </w:p>
    <w:p w:rsidR="005B5477" w:rsidRPr="005B5477" w:rsidRDefault="005B5477" w:rsidP="005B5477">
      <w:pPr>
        <w:pStyle w:val="afc"/>
        <w:spacing w:after="200"/>
        <w:rPr>
          <w:rFonts w:ascii="Arial" w:hAnsi="Arial" w:cs="Arial"/>
        </w:rPr>
      </w:pPr>
      <w:r w:rsidRPr="005B5477">
        <w:rPr>
          <w:rFonts w:ascii="Arial" w:hAnsi="Arial" w:cs="Arial"/>
          <w:color w:val="000000"/>
        </w:rPr>
        <w:t>Приложение №7 – Регламентированность</w:t>
      </w:r>
    </w:p>
    <w:p w:rsidR="00F651B4" w:rsidRPr="005B5477" w:rsidRDefault="005B5477" w:rsidP="005B5477">
      <w:pPr>
        <w:pStyle w:val="afc"/>
        <w:spacing w:after="200"/>
        <w:rPr>
          <w:rFonts w:ascii="Arial" w:hAnsi="Arial" w:cs="Arial"/>
          <w:color w:val="000000"/>
        </w:rPr>
      </w:pPr>
      <w:r w:rsidRPr="005B5477">
        <w:rPr>
          <w:rFonts w:ascii="Arial" w:hAnsi="Arial" w:cs="Arial"/>
          <w:color w:val="000000"/>
        </w:rPr>
        <w:t>Приложение №8 – Программа «Технология сопровождения замещающих семей. Введение в специальность»</w:t>
      </w:r>
    </w:p>
    <w:sectPr w:rsidR="00F651B4" w:rsidRPr="005B5477" w:rsidSect="00AF5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68434D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5B547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38B"/>
    <w:multiLevelType w:val="multilevel"/>
    <w:tmpl w:val="18CC9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91057"/>
    <w:multiLevelType w:val="multilevel"/>
    <w:tmpl w:val="F6F0D8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81A03"/>
    <w:multiLevelType w:val="multilevel"/>
    <w:tmpl w:val="188CF36A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sz w:val="24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4F2641"/>
    <w:multiLevelType w:val="multilevel"/>
    <w:tmpl w:val="66A8B30A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477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434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457D5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533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  <w:style w:type="paragraph" w:styleId="aff0">
    <w:name w:val="No Spacing"/>
    <w:qFormat/>
    <w:rsid w:val="008457D5"/>
    <w:pPr>
      <w:spacing w:line="240" w:lineRule="auto"/>
      <w:ind w:left="10" w:right="374" w:hanging="10"/>
      <w:jc w:val="both"/>
    </w:pPr>
    <w:rPr>
      <w:rFonts w:ascii="Times New Roman" w:eastAsia="Times New Roman" w:hAnsi="Times New Roman" w:cs="Times New Roman"/>
      <w:color w:val="000000"/>
      <w:lang w:val="en-US" w:eastAsia="zh-CN"/>
    </w:rPr>
  </w:style>
  <w:style w:type="character" w:customStyle="1" w:styleId="aff1">
    <w:name w:val="Без интервала Знак"/>
    <w:qFormat/>
    <w:rsid w:val="008457D5"/>
    <w:rPr>
      <w:rFonts w:ascii="Times New Roman" w:hAnsi="Times New Roman" w:cs="Times New Roman"/>
      <w:color w:val="000000"/>
      <w:sz w:val="22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br-bak@tomsk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BB0E-2AF8-4A27-8C14-A53AF872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User_2</cp:lastModifiedBy>
  <cp:revision>3</cp:revision>
  <dcterms:created xsi:type="dcterms:W3CDTF">2021-12-29T05:51:00Z</dcterms:created>
  <dcterms:modified xsi:type="dcterms:W3CDTF">2021-12-29T06:04:00Z</dcterms:modified>
</cp:coreProperties>
</file>